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jc w:val="center"/>
        <w:rPr>
          <w:rFonts w:hint="eastAsia" w:ascii="华文中宋" w:hAnsi="华文中宋" w:eastAsia="华文中宋" w:cs="方正小标宋_GBK"/>
          <w:b/>
          <w:sz w:val="48"/>
          <w:szCs w:val="48"/>
        </w:rPr>
      </w:pPr>
      <w:r/>
      <w:bookmarkStart w:id="0" w:name="_Hlk164348001"/>
      <w:r>
        <w:rPr>
          <w:rFonts w:hint="eastAsia" w:ascii="华文中宋" w:hAnsi="华文中宋" w:eastAsia="华文中宋" w:cs="黑体"/>
          <w:b/>
          <w:sz w:val="44"/>
          <w:szCs w:val="44"/>
        </w:rPr>
        <w:t xml:space="preserve">南通市高层建筑无人机灭火消防车采购项目</w:t>
      </w:r>
      <w:bookmarkEnd w:id="0"/>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jc w:val="center"/>
        <w:rPr>
          <w:rFonts w:hint="eastAsia" w:ascii="华文中宋" w:hAnsi="华文中宋" w:eastAsia="华文中宋" w:cs="Times New Roman"/>
          <w:b/>
          <w:sz w:val="72"/>
          <w:szCs w:val="72"/>
          <w:lang w:val="zh-CN"/>
        </w:rPr>
      </w:pPr>
      <w:r>
        <w:rPr>
          <w:rFonts w:hint="eastAsia" w:ascii="华文中宋" w:hAnsi="华文中宋" w:eastAsia="华文中宋" w:cs="方正小标宋_GBK"/>
          <w:b/>
          <w:sz w:val="56"/>
          <w:szCs w:val="56"/>
          <w:lang w:val="zh-CN"/>
        </w:rPr>
        <w:t xml:space="preserve">公开招标文件</w:t>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pStyle w:val="893"/>
        <w:ind w:firstLine="0"/>
        <w:jc w:val="center"/>
        <w:rPr>
          <w:rFonts w:hint="eastAsia" w:ascii="华文中宋" w:hAnsi="华文中宋" w:eastAsia="华文中宋" w:cs="仿宋"/>
          <w:b/>
          <w:sz w:val="36"/>
          <w:szCs w:val="44"/>
        </w:rPr>
      </w:pPr>
      <w:r>
        <w:rPr>
          <w:rFonts w:hint="eastAsia" w:ascii="华文中宋" w:hAnsi="华文中宋" w:eastAsia="华文中宋" w:cs="仿宋"/>
          <w:b/>
          <w:sz w:val="36"/>
          <w:szCs w:val="44"/>
        </w:rPr>
        <w:t xml:space="preserve">项目编号：</w:t>
      </w:r>
      <w:r>
        <w:rPr>
          <w:rFonts w:ascii="华文中宋" w:hAnsi="华文中宋" w:eastAsia="华文中宋" w:cs="仿宋"/>
          <w:b/>
          <w:sz w:val="36"/>
          <w:szCs w:val="44"/>
        </w:rPr>
        <w:t xml:space="preserve">JSZC-320600-JSHL-G2025-0021</w:t>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p>
      <w:pPr>
        <w:jc w:val="center"/>
        <w:rPr>
          <w:rFonts w:hint="eastAsia" w:ascii="华文中宋" w:hAnsi="华文中宋" w:eastAsia="华文中宋" w:cs="仿宋"/>
          <w:szCs w:val="21"/>
        </w:rPr>
      </w:pPr>
      <w:r>
        <w:rPr>
          <w:rFonts w:hint="eastAsia" w:ascii="华文中宋" w:hAnsi="华文中宋" w:eastAsia="华文中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6.0pt;height:130.0pt;mso-wrap-distance-left:0.0pt;mso-wrap-distance-top:0.0pt;mso-wrap-distance-right:0.0pt;mso-wrap-distance-bottom:0.0pt;" filled="f" stroked="f">
            <v:path textboxrect="0,0,0,0"/>
            <v:imagedata r:id="rId14" o:title=""/>
          </v:shape>
          <o:OLEObject DrawAspect="Content" r:id="rId15" ObjectID="_1525040" ProgID="MS_ClipArt_Gallery.5" ShapeID="_x0000_i0" Type="Embed"/>
        </w:object>
      </w:r>
      <w:r/>
    </w:p>
    <w:p>
      <w:pPr>
        <w:pStyle w:val="893"/>
        <w:ind w:firstLine="0"/>
        <w:rPr>
          <w:rFonts w:hint="eastAsia" w:ascii="华文中宋" w:hAnsi="华文中宋" w:eastAsia="华文中宋"/>
          <w:sz w:val="28"/>
          <w:szCs w:val="36"/>
        </w:rPr>
      </w:pPr>
      <w:r>
        <w:rPr>
          <w:rFonts w:hint="eastAsia" w:ascii="华文中宋" w:hAnsi="华文中宋" w:eastAsia="华文中宋"/>
          <w:sz w:val="28"/>
          <w:szCs w:val="36"/>
        </w:rPr>
      </w:r>
      <w:r/>
    </w:p>
    <w:tbl>
      <w:tblPr>
        <w:tblStyle w:val="88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096"/>
        <w:gridCol w:w="1134"/>
      </w:tblGrid>
      <w:tr>
        <w:trPr>
          <w:jc w:val="center"/>
        </w:trPr>
        <w:tc>
          <w:tcPr>
            <w:tcW w:w="6096" w:type="dxa"/>
            <w:vAlign w:val="center"/>
            <w:textDirection w:val="lrTb"/>
            <w:noWrap w:val="false"/>
          </w:tcPr>
          <w:p>
            <w:pPr>
              <w:jc w:val="center"/>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南通市应急管理局</w:t>
            </w:r>
            <w:r/>
          </w:p>
        </w:tc>
        <w:tc>
          <w:tcPr>
            <w:tcW w:w="1134" w:type="dxa"/>
            <w:vAlign w:val="center"/>
            <w:vMerge w:val="restart"/>
            <w:textDirection w:val="lrTb"/>
            <w:noWrap w:val="false"/>
          </w:tcPr>
          <w:p>
            <w:pPr>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印制</w:t>
            </w:r>
            <w:r/>
          </w:p>
        </w:tc>
      </w:tr>
      <w:tr>
        <w:trPr>
          <w:jc w:val="center"/>
        </w:trPr>
        <w:tc>
          <w:tcPr>
            <w:tcW w:w="6096" w:type="dxa"/>
            <w:vAlign w:val="center"/>
            <w:textDirection w:val="lrTb"/>
            <w:noWrap w:val="false"/>
          </w:tcPr>
          <w:p>
            <w:pPr>
              <w:jc w:val="center"/>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江苏华凌科技咨询有限公司</w:t>
            </w:r>
            <w:r/>
          </w:p>
        </w:tc>
        <w:tc>
          <w:tcPr>
            <w:tcW w:w="1134" w:type="dxa"/>
            <w:vAlign w:val="center"/>
            <w:vMerge w:val="continue"/>
            <w:textDirection w:val="lrTb"/>
            <w:noWrap w:val="false"/>
          </w:tcPr>
          <w:p>
            <w:pPr>
              <w:jc w:val="center"/>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r>
            <w:r/>
          </w:p>
        </w:tc>
      </w:tr>
      <w:tr>
        <w:trPr>
          <w:jc w:val="center"/>
        </w:trPr>
        <w:tc>
          <w:tcPr>
            <w:tcW w:w="6096" w:type="dxa"/>
            <w:vAlign w:val="center"/>
            <w:textDirection w:val="lrTb"/>
            <w:noWrap w:val="false"/>
          </w:tcPr>
          <w:p>
            <w:pPr>
              <w:ind w:left="-158"/>
              <w:jc w:val="center"/>
              <w:rPr>
                <w:rFonts w:hint="eastAsia" w:ascii="华文中宋" w:hAnsi="华文中宋" w:eastAsia="华文中宋" w:cs="仿宋"/>
                <w:b/>
                <w:sz w:val="28"/>
                <w:szCs w:val="28"/>
              </w:rPr>
            </w:pPr>
            <w:r>
              <w:rPr>
                <w:rFonts w:hint="eastAsia" w:ascii="华文中宋" w:hAnsi="华文中宋" w:eastAsia="华文中宋" w:cs="仿宋"/>
                <w:b/>
                <w:sz w:val="28"/>
                <w:szCs w:val="28"/>
              </w:rPr>
              <w:t xml:space="preserve">二○二五年</w:t>
            </w:r>
            <w:r>
              <w:rPr>
                <w:rFonts w:hint="eastAsia" w:ascii="华文中宋" w:hAnsi="华文中宋" w:eastAsia="华文中宋" w:cs="仿宋"/>
                <w:b/>
                <w:sz w:val="28"/>
                <w:szCs w:val="28"/>
              </w:rPr>
              <w:t xml:space="preserve">十</w:t>
            </w:r>
            <w:r>
              <w:rPr>
                <w:rFonts w:hint="eastAsia" w:ascii="华文中宋" w:hAnsi="华文中宋" w:eastAsia="华文中宋" w:cs="仿宋"/>
                <w:b/>
                <w:sz w:val="28"/>
                <w:szCs w:val="28"/>
              </w:rPr>
              <w:t xml:space="preserve">二</w:t>
            </w:r>
            <w:r>
              <w:rPr>
                <w:rFonts w:hint="eastAsia" w:ascii="华文中宋" w:hAnsi="华文中宋" w:eastAsia="华文中宋" w:cs="仿宋"/>
                <w:b/>
                <w:sz w:val="28"/>
                <w:szCs w:val="28"/>
              </w:rPr>
              <w:t xml:space="preserve">月</w:t>
            </w:r>
            <w:r>
              <w:rPr>
                <w:rFonts w:hint="eastAsia" w:ascii="华文中宋" w:hAnsi="华文中宋" w:eastAsia="华文中宋" w:cs="仿宋"/>
                <w:b/>
                <w:sz w:val="28"/>
                <w:szCs w:val="28"/>
              </w:rPr>
              <w:t xml:space="preserve">二十六</w:t>
            </w:r>
            <w:r>
              <w:rPr>
                <w:rFonts w:hint="eastAsia" w:ascii="华文中宋" w:hAnsi="华文中宋" w:eastAsia="华文中宋" w:cs="仿宋"/>
                <w:b/>
                <w:sz w:val="28"/>
                <w:szCs w:val="28"/>
              </w:rPr>
              <w:t xml:space="preserve">日</w:t>
            </w:r>
            <w:r/>
          </w:p>
        </w:tc>
        <w:tc>
          <w:tcPr>
            <w:tcW w:w="1134" w:type="dxa"/>
            <w:vAlign w:val="center"/>
            <w:textDirection w:val="lrTb"/>
            <w:noWrap w:val="false"/>
          </w:tcPr>
          <w:p>
            <w:pPr>
              <w:jc w:val="center"/>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r>
            <w:r/>
          </w:p>
        </w:tc>
      </w:tr>
    </w:tbl>
    <w:p>
      <w:pPr>
        <w:ind w:left="-158"/>
        <w:rPr>
          <w:rFonts w:hint="eastAsia" w:ascii="华文中宋" w:hAnsi="华文中宋" w:eastAsia="华文中宋" w:cs="仿宋"/>
          <w:b/>
          <w:sz w:val="24"/>
          <w:szCs w:val="24"/>
          <w:u w:val="single"/>
        </w:rPr>
        <w:pBdr>
          <w:bottom w:val="single" w:color="auto" w:sz="4" w:space="1"/>
        </w:pBdr>
      </w:pPr>
      <w:r>
        <w:rPr>
          <w:rFonts w:hint="eastAsia" w:ascii="华文中宋" w:hAnsi="华文中宋" w:eastAsia="华文中宋" w:cs="仿宋"/>
          <w:b/>
          <w:sz w:val="24"/>
          <w:szCs w:val="24"/>
          <w:u w:val="single"/>
        </w:rPr>
        <w:t xml:space="preserve">                                                                                   </w:t>
      </w:r>
      <w:r/>
    </w:p>
    <w:p>
      <w:pPr>
        <w:ind w:left="-158"/>
        <w:jc w:val="center"/>
        <w:rPr>
          <w:rFonts w:hint="eastAsia" w:ascii="华文中宋" w:hAnsi="华文中宋" w:eastAsia="华文中宋" w:cs="仿宋"/>
          <w:b/>
          <w:sz w:val="24"/>
          <w:szCs w:val="24"/>
          <w:u w:val="single"/>
        </w:rPr>
      </w:pPr>
      <w:r>
        <w:rPr>
          <w:rFonts w:hint="eastAsia" w:ascii="华文中宋" w:hAnsi="华文中宋" w:eastAsia="华文中宋" w:cs="仿宋"/>
          <w:b/>
          <w:spacing w:val="20"/>
          <w:sz w:val="24"/>
          <w:szCs w:val="24"/>
        </w:rPr>
        <w:t xml:space="preserve">地址：</w:t>
      </w:r>
      <w:r>
        <w:rPr>
          <w:rFonts w:hint="eastAsia" w:ascii="华文中宋" w:hAnsi="华文中宋" w:eastAsia="华文中宋" w:cs="仿宋"/>
          <w:b/>
          <w:spacing w:val="20"/>
          <w:sz w:val="24"/>
          <w:szCs w:val="24"/>
        </w:rPr>
        <w:t xml:space="preserve">南通市崇川路58号2幢509室</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邮编：226001</w:t>
      </w:r>
      <w:r>
        <w:rPr>
          <w:rFonts w:hint="eastAsia" w:ascii="华文中宋" w:hAnsi="华文中宋" w:eastAsia="华文中宋" w:cs="仿宋"/>
          <w:b/>
          <w:sz w:val="40"/>
          <w:szCs w:val="40"/>
        </w:rPr>
        <w:br w:type="page" w:clear="all"/>
      </w:r>
      <w:r/>
    </w:p>
    <w:p>
      <w:pPr>
        <w:jc w:val="center"/>
        <w:rPr>
          <w:rFonts w:hint="eastAsia" w:ascii="方正仿宋_GBK" w:hAnsi="仿宋" w:eastAsia="方正仿宋_GBK" w:cs="仿宋"/>
          <w:b/>
          <w:bCs/>
          <w:sz w:val="52"/>
          <w:szCs w:val="32"/>
          <w:lang w:val="zh-CN"/>
        </w:rPr>
        <w:outlineLvl w:val="0"/>
      </w:pPr>
      <w:r>
        <w:rPr>
          <w:rFonts w:hint="eastAsia" w:ascii="方正仿宋_GBK" w:hAnsi="仿宋" w:eastAsia="方正仿宋_GBK" w:cs="仿宋"/>
          <w:b/>
          <w:bCs/>
          <w:sz w:val="52"/>
          <w:szCs w:val="32"/>
          <w:lang w:val="zh-CN"/>
        </w:rPr>
        <w:t xml:space="preserve">目录</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第一部分  投标邀请</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第二部分  投标须知</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第三部分  项目需求</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第四部分  评审方法和评审标准</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第五部分  合同条款及格式</w:t>
      </w:r>
      <w:r/>
    </w:p>
    <w:p>
      <w:pPr>
        <w:ind w:firstLine="643"/>
        <w:jc w:val="left"/>
        <w:spacing w:before="319" w:after="319"/>
        <w:shd w:val="clear" w:color="auto" w:fill="ffffff"/>
        <w:widowControl/>
        <w:rPr>
          <w:rFonts w:hint="eastAsia" w:ascii="方正仿宋_GBK" w:hAnsi="仿宋" w:eastAsia="方正仿宋_GBK" w:cs="仿宋"/>
          <w:b/>
          <w:sz w:val="32"/>
          <w:szCs w:val="28"/>
        </w:rPr>
      </w:pPr>
      <w:r>
        <w:rPr>
          <w:rFonts w:hint="eastAsia" w:ascii="方正仿宋_GBK" w:hAnsi="仿宋" w:eastAsia="方正仿宋_GBK" w:cs="仿宋"/>
          <w:b/>
          <w:sz w:val="32"/>
          <w:szCs w:val="28"/>
        </w:rPr>
        <w:t xml:space="preserve">第六部分  投标文件组成</w:t>
      </w:r>
      <w:r/>
    </w:p>
    <w:p>
      <w:pPr>
        <w:jc w:val="left"/>
        <w:widowControl/>
        <w:rPr>
          <w:rFonts w:hint="eastAsia" w:ascii="方正仿宋_GBK" w:hAnsi="仿宋" w:eastAsia="方正仿宋_GBK"/>
          <w:sz w:val="28"/>
          <w:szCs w:val="28"/>
        </w:rPr>
      </w:pPr>
      <w:r>
        <w:rPr>
          <w:rFonts w:hint="eastAsia" w:ascii="方正仿宋_GBK" w:hAnsi="仿宋" w:eastAsia="方正仿宋_GBK"/>
          <w:sz w:val="28"/>
          <w:szCs w:val="28"/>
        </w:rPr>
        <w:br w:type="page" w:clear="all"/>
      </w:r>
      <w:r/>
    </w:p>
    <w:p>
      <w:pPr>
        <w:pStyle w:val="873"/>
        <w:jc w:val="center"/>
        <w:spacing w:before="240" w:after="240" w:line="360" w:lineRule="auto"/>
        <w:rPr>
          <w:rFonts w:hint="eastAsia" w:ascii="华文中宋" w:hAnsi="华文中宋" w:eastAsia="华文中宋"/>
        </w:rPr>
      </w:pPr>
      <w:r/>
      <w:bookmarkStart w:id="1" w:name="_Hlk107823856"/>
      <w:r>
        <w:rPr>
          <w:rFonts w:hint="eastAsia" w:ascii="华文中宋" w:hAnsi="华文中宋" w:eastAsia="华文中宋"/>
        </w:rPr>
        <w:t xml:space="preserve">第一部分 投标邀请</w:t>
      </w:r>
      <w:r/>
    </w:p>
    <w:p>
      <w:pPr>
        <w:ind w:firstLine="480"/>
        <w:rPr>
          <w:rFonts w:hint="eastAsia" w:ascii="方正仿宋_GBK" w:hAnsi="仿宋" w:eastAsia="方正仿宋_GBK"/>
          <w:sz w:val="24"/>
          <w:szCs w:val="24"/>
        </w:rPr>
      </w:pPr>
      <w:r>
        <w:rPr>
          <w:rFonts w:hint="eastAsia" w:ascii="方正仿宋_GBK" w:hAnsi="仿宋" w:eastAsia="方正仿宋_GBK"/>
          <w:sz w:val="24"/>
          <w:szCs w:val="24"/>
        </w:rPr>
        <w:t xml:space="preserve">江苏华凌科技咨询有限公司（以下简称“代理机构”）受南通市应急管理局委托，就</w:t>
      </w:r>
      <w:r>
        <w:rPr>
          <w:rFonts w:hint="eastAsia" w:ascii="方正仿宋_GBK" w:hAnsi="仿宋" w:eastAsia="方正仿宋_GBK"/>
          <w:sz w:val="24"/>
          <w:szCs w:val="24"/>
        </w:rPr>
        <w:t xml:space="preserve">南通市高层建筑无人机灭火消防车采购项目</w:t>
      </w:r>
      <w:r>
        <w:rPr>
          <w:rFonts w:hint="eastAsia" w:ascii="方正仿宋_GBK" w:hAnsi="仿宋" w:eastAsia="方正仿宋_GBK"/>
          <w:sz w:val="24"/>
          <w:szCs w:val="24"/>
        </w:rPr>
        <w:t xml:space="preserve">（项目编号：</w:t>
      </w:r>
      <w:r>
        <w:rPr>
          <w:rFonts w:ascii="方正仿宋_GBK" w:hAnsi="仿宋" w:eastAsia="方正仿宋_GBK" w:cs="仿宋"/>
          <w:sz w:val="24"/>
          <w:szCs w:val="24"/>
        </w:rPr>
        <w:t xml:space="preserve">JSZC-320600-JSHL-G2025-0021</w:t>
      </w:r>
      <w:r>
        <w:rPr>
          <w:rFonts w:hint="eastAsia" w:ascii="方正仿宋_GBK" w:hAnsi="仿宋" w:eastAsia="方正仿宋_GBK"/>
          <w:sz w:val="24"/>
          <w:szCs w:val="24"/>
        </w:rPr>
        <w:t xml:space="preserve">）进行</w:t>
      </w:r>
      <w:r>
        <w:rPr>
          <w:rFonts w:hint="eastAsia" w:ascii="方正仿宋_GBK" w:hAnsi="仿宋" w:eastAsia="方正仿宋_GBK" w:cs="仿宋"/>
          <w:sz w:val="24"/>
          <w:szCs w:val="24"/>
        </w:rPr>
        <w:t xml:space="preserve">公开招标</w:t>
      </w:r>
      <w:r>
        <w:rPr>
          <w:rFonts w:hint="eastAsia" w:ascii="方正仿宋_GBK" w:hAnsi="仿宋" w:eastAsia="方正仿宋_GBK"/>
          <w:sz w:val="24"/>
          <w:szCs w:val="24"/>
        </w:rPr>
        <w:t xml:space="preserve">采购，欢迎符合条件</w:t>
      </w:r>
      <w:r>
        <w:rPr>
          <w:rFonts w:hint="eastAsia" w:ascii="方正仿宋_GBK" w:hAnsi="仿宋" w:eastAsia="方正仿宋_GBK"/>
          <w:sz w:val="24"/>
          <w:szCs w:val="24"/>
        </w:rPr>
        <w:t xml:space="preserve">的</w:t>
      </w:r>
      <w:r>
        <w:rPr>
          <w:rFonts w:hint="eastAsia" w:ascii="方正仿宋_GBK" w:hAnsi="仿宋" w:eastAsia="方正仿宋_GBK"/>
          <w:sz w:val="24"/>
          <w:szCs w:val="24"/>
        </w:rPr>
        <w:t xml:space="preserve">供应商</w:t>
      </w:r>
      <w:r>
        <w:rPr>
          <w:rFonts w:hint="eastAsia" w:ascii="方正仿宋_GBK" w:hAnsi="仿宋" w:eastAsia="方正仿宋_GBK"/>
          <w:sz w:val="24"/>
          <w:szCs w:val="24"/>
        </w:rPr>
        <w:t xml:space="preserve">投标。</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项目概况</w:t>
      </w:r>
      <w:bookmarkStart w:id="2" w:name="OLE_LINK2"/>
      <w:r/>
      <w:r/>
    </w:p>
    <w:p>
      <w:pPr>
        <w:ind w:firstLine="480"/>
        <w:rPr>
          <w:rFonts w:hint="eastAsia" w:ascii="方正仿宋_GBK" w:hAnsi="仿宋" w:eastAsia="方正仿宋_GBK" w:cs="仿宋"/>
          <w:sz w:val="24"/>
          <w:szCs w:val="24"/>
        </w:rPr>
      </w:pPr>
      <w:r>
        <w:rPr>
          <w:rFonts w:hint="eastAsia" w:ascii="方正仿宋_GBK" w:hAnsi="仿宋" w:eastAsia="方正仿宋_GBK"/>
          <w:sz w:val="24"/>
          <w:szCs w:val="24"/>
          <w:u w:val="single"/>
        </w:rPr>
        <w:t xml:space="preserve">南通市高层建筑无人机灭火消防车采购项目</w:t>
      </w:r>
      <w:bookmarkEnd w:id="2"/>
      <w:r>
        <w:rPr>
          <w:rFonts w:hint="eastAsia" w:ascii="方正仿宋_GBK" w:hAnsi="仿宋" w:eastAsia="方正仿宋_GBK" w:cs="仿宋"/>
          <w:sz w:val="24"/>
          <w:szCs w:val="24"/>
        </w:rPr>
        <w:t xml:space="preserve">的潜在</w:t>
      </w:r>
      <w:r>
        <w:rPr>
          <w:rFonts w:hint="eastAsia" w:ascii="方正仿宋_GBK" w:hAnsi="仿宋" w:eastAsia="方正仿宋_GBK"/>
          <w:sz w:val="24"/>
          <w:szCs w:val="24"/>
        </w:rPr>
        <w:t xml:space="preserve">供应商</w:t>
      </w:r>
      <w:r>
        <w:rPr>
          <w:rFonts w:hint="eastAsia" w:ascii="方正仿宋_GBK" w:hAnsi="仿宋" w:eastAsia="方正仿宋_GBK" w:cs="仿宋"/>
          <w:sz w:val="24"/>
          <w:szCs w:val="24"/>
        </w:rPr>
        <w:t xml:space="preserve">应在</w:t>
      </w:r>
      <w:r>
        <w:rPr>
          <w:rFonts w:hint="eastAsia" w:ascii="方正仿宋_GBK" w:hAnsi="仿宋" w:eastAsia="方正仿宋_GBK" w:cs="仿宋"/>
          <w:sz w:val="24"/>
          <w:szCs w:val="24"/>
          <w:u w:val="single"/>
        </w:rPr>
        <w:t xml:space="preserve">“江苏政府采购网”</w:t>
      </w:r>
      <w:r>
        <w:rPr>
          <w:rFonts w:hint="eastAsia" w:ascii="方正仿宋_GBK" w:hAnsi="仿宋" w:eastAsia="方正仿宋_GBK" w:cs="仿宋"/>
          <w:sz w:val="24"/>
          <w:szCs w:val="24"/>
        </w:rPr>
        <w:t xml:space="preserve">自行免费下载招标文件，并于</w:t>
      </w:r>
      <w:r>
        <w:rPr>
          <w:rFonts w:hint="eastAsia" w:ascii="方正仿宋_GBK" w:hAnsi="仿宋" w:eastAsia="方正仿宋_GBK" w:cs="仿宋"/>
          <w:b/>
          <w:sz w:val="24"/>
          <w:szCs w:val="24"/>
          <w:u w:val="single"/>
        </w:rPr>
        <w:t xml:space="preserve">202</w:t>
      </w:r>
      <w:r>
        <w:rPr>
          <w:rFonts w:hint="eastAsia" w:ascii="方正仿宋_GBK" w:hAnsi="仿宋" w:eastAsia="方正仿宋_GBK" w:cs="仿宋"/>
          <w:b/>
          <w:sz w:val="24"/>
          <w:szCs w:val="24"/>
          <w:u w:val="single"/>
        </w:rPr>
        <w:t xml:space="preserve">6</w:t>
      </w:r>
      <w:r>
        <w:rPr>
          <w:rFonts w:hint="eastAsia" w:ascii="方正仿宋_GBK" w:hAnsi="仿宋" w:eastAsia="方正仿宋_GBK" w:cs="仿宋"/>
          <w:b/>
          <w:sz w:val="24"/>
          <w:szCs w:val="24"/>
          <w:u w:val="single"/>
        </w:rPr>
        <w:t xml:space="preserve">年</w:t>
      </w:r>
      <w:r>
        <w:rPr>
          <w:rFonts w:hint="eastAsia" w:ascii="方正仿宋_GBK" w:hAnsi="仿宋" w:eastAsia="方正仿宋_GBK" w:cs="仿宋"/>
          <w:b/>
          <w:sz w:val="24"/>
          <w:szCs w:val="24"/>
          <w:u w:val="single"/>
        </w:rPr>
        <w:t xml:space="preserve">1</w:t>
      </w:r>
      <w:r>
        <w:rPr>
          <w:rFonts w:hint="eastAsia" w:ascii="方正仿宋_GBK" w:hAnsi="仿宋" w:eastAsia="方正仿宋_GBK" w:cs="仿宋"/>
          <w:b/>
          <w:sz w:val="24"/>
          <w:szCs w:val="24"/>
          <w:u w:val="single"/>
        </w:rPr>
        <w:t xml:space="preserve">月</w:t>
      </w:r>
      <w:r>
        <w:rPr>
          <w:rFonts w:hint="eastAsia" w:ascii="方正仿宋_GBK" w:hAnsi="仿宋" w:eastAsia="方正仿宋_GBK" w:cs="仿宋"/>
          <w:b/>
          <w:sz w:val="24"/>
          <w:szCs w:val="24"/>
          <w:u w:val="single"/>
        </w:rPr>
        <w:t xml:space="preserve">16</w:t>
      </w:r>
      <w:r>
        <w:rPr>
          <w:rFonts w:hint="eastAsia" w:ascii="方正仿宋_GBK" w:hAnsi="仿宋" w:eastAsia="方正仿宋_GBK" w:cs="仿宋"/>
          <w:b/>
          <w:sz w:val="24"/>
          <w:szCs w:val="24"/>
          <w:u w:val="single"/>
        </w:rPr>
        <w:t xml:space="preserve">日14时</w:t>
      </w:r>
      <w:r>
        <w:rPr>
          <w:rFonts w:hint="eastAsia" w:ascii="方正仿宋_GBK" w:hAnsi="仿宋" w:eastAsia="方正仿宋_GBK" w:cs="仿宋"/>
          <w:b/>
          <w:sz w:val="24"/>
          <w:szCs w:val="24"/>
          <w:u w:val="single"/>
        </w:rPr>
        <w:t xml:space="preserve">0</w:t>
      </w:r>
      <w:r>
        <w:rPr>
          <w:rFonts w:hint="eastAsia" w:ascii="方正仿宋_GBK" w:hAnsi="仿宋" w:eastAsia="方正仿宋_GBK" w:cs="仿宋"/>
          <w:b/>
          <w:sz w:val="24"/>
          <w:szCs w:val="24"/>
          <w:u w:val="single"/>
        </w:rPr>
        <w:t xml:space="preserve">0分</w:t>
      </w:r>
      <w:r>
        <w:rPr>
          <w:rFonts w:hint="eastAsia" w:ascii="方正仿宋_GBK" w:hAnsi="仿宋" w:eastAsia="方正仿宋_GBK" w:cs="仿宋"/>
          <w:sz w:val="24"/>
          <w:szCs w:val="24"/>
        </w:rPr>
        <w:t xml:space="preserve">（北京时间）前递交投标文件。</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一、项目基本情况</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项目编号</w:t>
      </w:r>
      <w:r>
        <w:rPr>
          <w:rFonts w:hint="eastAsia" w:ascii="方正仿宋_GBK" w:hAnsi="仿宋" w:eastAsia="方正仿宋_GBK" w:cs="仿宋"/>
          <w:sz w:val="24"/>
          <w:szCs w:val="24"/>
        </w:rPr>
        <w:t xml:space="preserve">：</w:t>
      </w:r>
      <w:r>
        <w:rPr>
          <w:rFonts w:ascii="方正仿宋_GBK" w:hAnsi="仿宋" w:eastAsia="方正仿宋_GBK" w:cs="仿宋"/>
          <w:sz w:val="24"/>
          <w:szCs w:val="24"/>
        </w:rPr>
        <w:t xml:space="preserve">JSZC-320600-JSHL-G2025-0021</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项目名称：</w:t>
      </w:r>
      <w:r>
        <w:rPr>
          <w:rFonts w:hint="eastAsia" w:ascii="方正仿宋_GBK" w:hAnsi="仿宋" w:eastAsia="方正仿宋_GBK"/>
          <w:sz w:val="24"/>
          <w:szCs w:val="24"/>
        </w:rPr>
        <w:t xml:space="preserve">南通市</w:t>
      </w:r>
      <w:bookmarkStart w:id="3" w:name="OLE_LINK3"/>
      <w:r>
        <w:rPr>
          <w:rFonts w:hint="eastAsia" w:ascii="方正仿宋_GBK" w:hAnsi="仿宋" w:eastAsia="方正仿宋_GBK"/>
          <w:sz w:val="24"/>
          <w:szCs w:val="24"/>
        </w:rPr>
        <w:t xml:space="preserve">高层建筑无人机灭火消防车</w:t>
      </w:r>
      <w:bookmarkEnd w:id="3"/>
      <w:r>
        <w:rPr>
          <w:rFonts w:hint="eastAsia" w:ascii="方正仿宋_GBK" w:hAnsi="仿宋" w:eastAsia="方正仿宋_GBK"/>
          <w:sz w:val="24"/>
          <w:szCs w:val="24"/>
        </w:rPr>
        <w:t xml:space="preserve">采购项目</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项目类型：</w:t>
      </w:r>
      <w:r>
        <w:rPr>
          <w:rFonts w:hint="eastAsia" w:ascii="方正仿宋_GBK" w:hAnsi="仿宋" w:eastAsia="方正仿宋_GBK"/>
          <w:sz w:val="24"/>
          <w:szCs w:val="24"/>
        </w:rPr>
        <w:t xml:space="preserve">货物</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所属行业：</w:t>
      </w:r>
      <w:r>
        <w:rPr>
          <w:rFonts w:hint="eastAsia" w:ascii="方正仿宋_GBK" w:hAnsi="仿宋" w:eastAsia="方正仿宋_GBK" w:cs="仿宋"/>
          <w:sz w:val="24"/>
          <w:szCs w:val="24"/>
        </w:rPr>
        <w:t xml:space="preserve">工业</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采购方式：公开招标</w:t>
      </w:r>
      <w:r/>
    </w:p>
    <w:p>
      <w:pPr>
        <w:ind w:firstLine="480"/>
        <w:rPr>
          <w:rFonts w:hint="eastAsia" w:ascii="方正仿宋_GBK" w:hAnsi="仿宋" w:eastAsia="方正仿宋_GBK" w:cs="仿宋"/>
          <w:b/>
          <w:color w:val="000000" w:themeColor="text1"/>
          <w:sz w:val="24"/>
          <w:szCs w:val="24"/>
        </w:rPr>
      </w:pPr>
      <w:r>
        <w:rPr>
          <w:rFonts w:hint="eastAsia" w:ascii="方正仿宋_GBK" w:hAnsi="仿宋" w:eastAsia="方正仿宋_GBK" w:cs="仿宋"/>
          <w:sz w:val="24"/>
          <w:szCs w:val="24"/>
        </w:rPr>
        <w:t xml:space="preserve">预算金额：</w:t>
      </w:r>
      <w:r>
        <w:rPr>
          <w:rFonts w:hint="eastAsia" w:ascii="方正仿宋_GBK" w:hAnsi="仿宋" w:eastAsia="方正仿宋_GBK" w:cs="仿宋"/>
          <w:b/>
          <w:color w:val="000000" w:themeColor="text1"/>
          <w:sz w:val="24"/>
          <w:szCs w:val="24"/>
        </w:rPr>
        <w:t xml:space="preserve">450</w:t>
      </w:r>
      <w:r>
        <w:rPr>
          <w:rFonts w:hint="eastAsia" w:ascii="方正仿宋_GBK" w:hAnsi="仿宋" w:eastAsia="方正仿宋_GBK" w:cs="仿宋"/>
          <w:b/>
          <w:color w:val="000000" w:themeColor="text1"/>
          <w:sz w:val="24"/>
          <w:szCs w:val="24"/>
        </w:rPr>
        <w:t xml:space="preserve">万元</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最高限价：</w:t>
      </w:r>
      <w:r>
        <w:rPr>
          <w:rFonts w:hint="eastAsia" w:ascii="方正仿宋_GBK" w:hAnsi="仿宋" w:eastAsia="方正仿宋_GBK" w:cs="仿宋"/>
          <w:b/>
          <w:color w:val="000000" w:themeColor="text1"/>
          <w:sz w:val="24"/>
          <w:szCs w:val="24"/>
        </w:rPr>
        <w:t xml:space="preserve">450</w:t>
      </w:r>
      <w:r>
        <w:rPr>
          <w:rFonts w:hint="eastAsia" w:ascii="方正仿宋_GBK" w:hAnsi="仿宋" w:eastAsia="方正仿宋_GBK" w:cs="仿宋"/>
          <w:b/>
          <w:color w:val="000000" w:themeColor="text1"/>
          <w:sz w:val="24"/>
          <w:szCs w:val="24"/>
        </w:rPr>
        <w:t xml:space="preserve">万元，报价超过最高限价的为无效投标文件</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rPr>
      </w:pPr>
      <w:r>
        <w:rPr>
          <w:rFonts w:hint="eastAsia" w:ascii="方正仿宋_GBK" w:hAnsi="仿宋" w:eastAsia="方正仿宋_GBK" w:cs="仿宋"/>
          <w:sz w:val="24"/>
        </w:rPr>
        <w:t xml:space="preserve">采购需求：详见第三部分，请仔细研究。</w:t>
      </w:r>
      <w:r/>
    </w:p>
    <w:tbl>
      <w:tblPr>
        <w:tblW w:w="8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56"/>
        <w:gridCol w:w="708"/>
        <w:gridCol w:w="709"/>
        <w:gridCol w:w="3969"/>
      </w:tblGrid>
      <w:tr>
        <w:trPr>
          <w:jc w:val="center"/>
        </w:trPr>
        <w:tc>
          <w:tcPr>
            <w:tcW w:w="3256"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采购主要标的</w:t>
            </w:r>
            <w:r/>
          </w:p>
        </w:tc>
        <w:tc>
          <w:tcPr>
            <w:tcW w:w="708"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单位</w:t>
            </w:r>
            <w:r/>
          </w:p>
        </w:tc>
        <w:tc>
          <w:tcPr>
            <w:tcW w:w="709"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数量</w:t>
            </w:r>
            <w:r/>
          </w:p>
        </w:tc>
        <w:tc>
          <w:tcPr>
            <w:tcW w:w="3969"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备注</w:t>
            </w:r>
            <w:r/>
          </w:p>
        </w:tc>
      </w:tr>
      <w:tr>
        <w:trPr>
          <w:jc w:val="center"/>
        </w:trPr>
        <w:tc>
          <w:tcPr>
            <w:tcW w:w="3256" w:type="dxa"/>
            <w:vAlign w:val="center"/>
            <w:textDirection w:val="lrTb"/>
            <w:noWrap w:val="false"/>
          </w:tcPr>
          <w:p>
            <w:pPr>
              <w:jc w:val="center"/>
              <w:rPr>
                <w:rFonts w:hint="eastAsia" w:ascii="方正仿宋_GBK" w:hAnsi="仿宋" w:eastAsia="方正仿宋_GBK" w:cs="Times New Roman"/>
                <w:sz w:val="24"/>
                <w:szCs w:val="24"/>
              </w:rPr>
            </w:pPr>
            <w:r/>
            <w:bookmarkStart w:id="4" w:name="_Hlk215392573"/>
            <w:r>
              <w:rPr>
                <w:rFonts w:hint="eastAsia" w:ascii="方正仿宋_GBK" w:hAnsi="仿宋" w:eastAsia="方正仿宋_GBK" w:cs="宋体"/>
                <w:color w:val="000000"/>
                <w:sz w:val="24"/>
                <w:szCs w:val="24"/>
              </w:rPr>
              <w:t xml:space="preserve">高层建筑无人机灭火消防车</w:t>
            </w:r>
            <w:bookmarkEnd w:id="4"/>
            <w:r/>
            <w:r/>
          </w:p>
        </w:tc>
        <w:tc>
          <w:tcPr>
            <w:tcW w:w="70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辆</w:t>
            </w:r>
            <w:r/>
          </w:p>
        </w:tc>
        <w:tc>
          <w:tcPr>
            <w:tcW w:w="709"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W w:w="3969"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具体参数详见本招标文件第</w:t>
            </w:r>
            <w:r>
              <w:rPr>
                <w:rFonts w:hint="eastAsia" w:ascii="方正仿宋_GBK" w:hAnsi="仿宋" w:eastAsia="方正仿宋_GBK" w:cs="Times New Roman"/>
                <w:sz w:val="24"/>
                <w:szCs w:val="24"/>
              </w:rPr>
              <w:t xml:space="preserve">三部分</w:t>
            </w:r>
            <w:r/>
          </w:p>
        </w:tc>
      </w:tr>
    </w:tbl>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合同履行期限：</w:t>
      </w:r>
      <w:r>
        <w:rPr>
          <w:rFonts w:hint="eastAsia" w:ascii="方正仿宋_GBK" w:hAnsi="仿宋" w:eastAsia="方正仿宋_GBK" w:cs="仿宋"/>
          <w:sz w:val="24"/>
          <w:szCs w:val="24"/>
        </w:rPr>
        <w:t xml:space="preserve">详见招标文件</w:t>
      </w:r>
      <w:r>
        <w:rPr>
          <w:rFonts w:hint="eastAsia" w:ascii="方正仿宋_GBK" w:hAnsi="仿宋" w:eastAsia="方正仿宋_GBK" w:cs="仿宋"/>
          <w:sz w:val="24"/>
          <w:szCs w:val="24"/>
        </w:rPr>
        <w:t xml:space="preserve">。</w:t>
      </w:r>
      <w:bookmarkStart w:id="5" w:name="OLE_LINK23"/>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本项目不接受联合体投标。</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本项目不接受转包。</w:t>
      </w:r>
      <w:bookmarkEnd w:id="5"/>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二、申请人的资格要求</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（一）通用资格要求</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1.满足《中华人民共和国政府采购法》第二十二条规定。</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未被“信用中国”网站（www.creditchina.gov.cn）列入失信被执行人、重大税收违法案件当事人名单、政府采购严重失信行为记录名单。</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3.本项目不接受联合体投标。</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4.本项目不接受转包。</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（二）落实政府采购政策需满足的资格要求</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落实政府采购政策需满足的资格要求：本项目属于专门面向中小微企业采购的项目,供应商应为中小微企业、监狱企业或残疾人福利性单位，并按照采购文件要求提供《中小企业声明函》、《残疾人福利性单位声明函》或监狱和戒毒企业证明材料</w:t>
      </w:r>
      <w:r>
        <w:rPr>
          <w:rFonts w:hint="eastAsia" w:ascii="方正仿宋_GBK" w:hAnsi="仿宋" w:eastAsia="方正仿宋_GBK" w:cs="Times New Roman"/>
          <w:sz w:val="24"/>
          <w:szCs w:val="24"/>
        </w:rPr>
        <w:t xml:space="preserve">。</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（三）本项目的特定资格要求</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w:t>
      </w:r>
      <w:r>
        <w:rPr>
          <w:rFonts w:hint="eastAsia" w:ascii="方正仿宋_GBK" w:hAnsi="仿宋" w:eastAsia="方正仿宋_GBK" w:cs="Times New Roman"/>
          <w:sz w:val="24"/>
          <w:szCs w:val="24"/>
        </w:rPr>
        <w:t xml:space="preserve">。</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三、获取招标文件</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1.时间：2025年</w:t>
      </w:r>
      <w:r>
        <w:rPr>
          <w:rFonts w:hint="eastAsia" w:ascii="方正仿宋_GBK" w:hAnsi="仿宋" w:eastAsia="方正仿宋_GBK" w:cs="仿宋"/>
          <w:sz w:val="24"/>
          <w:szCs w:val="24"/>
        </w:rPr>
        <w:t xml:space="preserve">12</w:t>
      </w:r>
      <w:r>
        <w:rPr>
          <w:rFonts w:hint="eastAsia" w:ascii="方正仿宋_GBK" w:hAnsi="仿宋" w:eastAsia="方正仿宋_GBK" w:cs="仿宋"/>
          <w:sz w:val="24"/>
          <w:szCs w:val="24"/>
        </w:rPr>
        <w:t xml:space="preserve">月</w:t>
      </w:r>
      <w:r>
        <w:rPr>
          <w:rFonts w:hint="eastAsia" w:ascii="方正仿宋_GBK" w:hAnsi="仿宋" w:eastAsia="方正仿宋_GBK" w:cs="仿宋"/>
          <w:sz w:val="24"/>
          <w:szCs w:val="24"/>
        </w:rPr>
        <w:t xml:space="preserve">29</w:t>
      </w:r>
      <w:r>
        <w:rPr>
          <w:rFonts w:hint="eastAsia" w:ascii="方正仿宋_GBK" w:hAnsi="仿宋" w:eastAsia="方正仿宋_GBK" w:cs="仿宋"/>
          <w:sz w:val="24"/>
          <w:szCs w:val="24"/>
        </w:rPr>
        <w:t xml:space="preserve">日至202</w:t>
      </w:r>
      <w:r>
        <w:rPr>
          <w:rFonts w:hint="eastAsia" w:ascii="方正仿宋_GBK" w:hAnsi="仿宋" w:eastAsia="方正仿宋_GBK" w:cs="仿宋"/>
          <w:sz w:val="24"/>
          <w:szCs w:val="24"/>
        </w:rPr>
        <w:t xml:space="preserve">6</w:t>
      </w:r>
      <w:r>
        <w:rPr>
          <w:rFonts w:hint="eastAsia" w:ascii="方正仿宋_GBK" w:hAnsi="仿宋" w:eastAsia="方正仿宋_GBK" w:cs="仿宋"/>
          <w:sz w:val="24"/>
          <w:szCs w:val="24"/>
        </w:rPr>
        <w:t xml:space="preserve">年</w:t>
      </w: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月</w:t>
      </w: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日（自招标文件公告发布之日起5</w:t>
      </w:r>
      <w:r>
        <w:rPr>
          <w:rFonts w:hint="eastAsia" w:ascii="方正仿宋_GBK" w:hAnsi="仿宋" w:eastAsia="方正仿宋_GBK" w:cs="仿宋"/>
          <w:sz w:val="24"/>
          <w:szCs w:val="24"/>
        </w:rPr>
        <w:t xml:space="preserve">个工作日）。</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2.获取方式：</w:t>
      </w:r>
      <w:r>
        <w:rPr>
          <w:rFonts w:hint="eastAsia" w:ascii="方正仿宋_GBK" w:hAnsi="仿宋" w:eastAsia="方正仿宋_GBK" w:cs="仿宋"/>
          <w:sz w:val="24"/>
          <w:szCs w:val="24"/>
        </w:rPr>
        <w:t xml:space="preserve">凡有意参与投标的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须登录江苏省政府采购网首页点击“苏采云”→通过CA锁进行响应确认，并自行在招标文件有效获取期内及时下载获取</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潜在</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访问电子招标响应交易平台的网络地址和方法：</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“苏采云”系统用户注册--获取“CA数字证书”--CA绑定与登录--网上报名--下载招标文件（后缀名为“.kedt”）--将后缀名为“.kedt”的招标文件导入政</w:t>
      </w:r>
      <w:r>
        <w:rPr>
          <w:rFonts w:hint="eastAsia" w:ascii="方正仿宋_GBK" w:hAnsi="仿宋" w:eastAsia="方正仿宋_GBK" w:cs="仿宋"/>
          <w:sz w:val="24"/>
          <w:szCs w:val="24"/>
        </w:rPr>
        <w:t xml:space="preserve">府采购客户端工具--制作投标文件--导出加密的投标文件（后缀名为zip）--通过“苏采云”系统上传投标文件。具体见</w:t>
      </w:r>
      <w:bookmarkStart w:id="6" w:name="OLE_LINK5"/>
      <w:r>
        <w:rPr>
          <w:rFonts w:hint="eastAsia" w:ascii="方正仿宋_GBK" w:hAnsi="仿宋" w:eastAsia="方正仿宋_GBK" w:cs="仿宋"/>
          <w:sz w:val="24"/>
          <w:szCs w:val="24"/>
        </w:rPr>
        <w:t xml:space="preserve">《江苏省政府采购管理交易系统（苏采云）</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操作手册》</w:t>
      </w:r>
      <w:bookmarkEnd w:id="6"/>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潜在</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访问“苏采云”系统的网络地址和方法：“苏采云”系统的网址：</w:t>
      </w:r>
      <w:hyperlink r:id="rId16" w:tooltip="http://jszfcg.jsczt.cn/" w:history="1">
        <w:r>
          <w:rPr>
            <w:rStyle w:val="891"/>
            <w:rFonts w:hint="eastAsia" w:ascii="方正仿宋_GBK" w:hAnsi="仿宋" w:eastAsia="方正仿宋_GBK" w:cs="仿宋"/>
            <w:sz w:val="24"/>
            <w:szCs w:val="24"/>
          </w:rPr>
          <w:t xml:space="preserve">http://jszfcg.jsczt.cn/</w:t>
        </w:r>
      </w:hyperlink>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“CA数字证书”的获取</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需办理“CA 数字证书”，CA办理指南及“苏采云”操作手册可至江苏省政府采购网-办事指南-资料下载中心下载。</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招标文件（后缀名为“.kedt”）、</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操作手册及政府采购客户端工具可通过“苏采云”系统--已报名项目--报名详情页面内相应链接进行下载</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采购人或代理机构将数据电文形式的招标文件加载至“苏采云”系统，供潜在</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下载或者查阅</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w:t>
      </w:r>
      <w:r>
        <w:rPr>
          <w:rFonts w:hint="eastAsia" w:ascii="方正仿宋_GBK" w:hAnsi="仿宋" w:eastAsia="方正仿宋_GBK" w:cs="仿宋"/>
          <w:sz w:val="24"/>
          <w:szCs w:val="24"/>
        </w:rPr>
        <w:t xml:space="preserve">请潜在</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提前安装相应的控件（详见《江苏省政府采购管理交易系统（苏采云）供应商操作手册》）并使用谷歌浏览器登录“苏采云”系统参与不见面开评标</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（7）</w:t>
      </w:r>
      <w:r>
        <w:rPr>
          <w:rFonts w:hint="eastAsia" w:ascii="方正仿宋_GBK" w:hAnsi="仿宋" w:eastAsia="方正仿宋_GBK" w:cs="仿宋"/>
          <w:sz w:val="24"/>
          <w:szCs w:val="24"/>
        </w:rPr>
        <w:t xml:space="preserve">开评标全过程中，</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一端参与交互的人员将均被视为是</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的授权委托人或法定代表人，</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不得以不承认交互人员的资格或身份等为借口抵赖推脱，</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自行承担随意更换人员所导致的一切后果。为顺利实现本项目开评标的远程交互，建议</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配置的硬件设施有：电脑或手机、高速稳定的网络、电源</w:t>
      </w:r>
      <w:r>
        <w:rPr>
          <w:rFonts w:hint="eastAsia" w:ascii="方正仿宋_GBK" w:hAnsi="仿宋" w:eastAsia="方正仿宋_GBK" w:cs="仿宋"/>
          <w:sz w:val="24"/>
          <w:szCs w:val="24"/>
        </w:rPr>
        <w:t xml:space="preserve">（不间断）、音视频设备（话筒、耳麦、高清摄像头、音响）等。为保证交互效果，建议</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选择封闭安静的地点参与远程交互。因</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自身软硬件问题而导致在交互过程中出现不稳定或中断等情况的，由</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自身承担一切后果</w:t>
      </w:r>
      <w:r>
        <w:rPr>
          <w:rFonts w:hint="eastAsia" w:ascii="方正仿宋_GBK" w:hAnsi="仿宋" w:eastAsia="方正仿宋_GBK" w:cs="仿宋"/>
          <w:sz w:val="24"/>
          <w:szCs w:val="24"/>
        </w:rPr>
        <w:t xml:space="preserve">。</w:t>
      </w:r>
      <w:r/>
    </w:p>
    <w:p>
      <w:pPr>
        <w:ind w:firstLine="482"/>
        <w:rPr>
          <w:rFonts w:hint="eastAsia" w:ascii="方正仿宋_GBK" w:hAnsi="仿宋" w:eastAsia="方正仿宋_GBK" w:cs="仿宋"/>
          <w:b/>
          <w:bCs/>
          <w:sz w:val="24"/>
          <w:szCs w:val="24"/>
        </w:rPr>
      </w:pPr>
      <w:r>
        <w:rPr>
          <w:rFonts w:hint="eastAsia" w:ascii="方正仿宋_GBK" w:hAnsi="仿宋" w:eastAsia="方正仿宋_GBK" w:cs="仿宋"/>
          <w:b/>
          <w:bCs/>
          <w:sz w:val="24"/>
          <w:szCs w:val="24"/>
        </w:rPr>
        <w:t xml:space="preserve">注：如潜在</w:t>
      </w:r>
      <w:r>
        <w:rPr>
          <w:rFonts w:hint="eastAsia" w:ascii="方正仿宋_GBK" w:hAnsi="仿宋" w:eastAsia="方正仿宋_GBK" w:cs="仿宋"/>
          <w:b/>
          <w:bCs/>
          <w:sz w:val="24"/>
          <w:szCs w:val="24"/>
        </w:rPr>
        <w:t xml:space="preserve">供应商</w:t>
      </w:r>
      <w:r>
        <w:rPr>
          <w:rFonts w:hint="eastAsia" w:ascii="方正仿宋_GBK" w:hAnsi="仿宋" w:eastAsia="方正仿宋_GBK" w:cs="仿宋"/>
          <w:b/>
          <w:bCs/>
          <w:sz w:val="24"/>
          <w:szCs w:val="24"/>
        </w:rPr>
        <w:t xml:space="preserve">未按上述要求操作，将自行承担所产生的风险。</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四、投标文件提交截止时间、开标时间和地点</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1.提交投标文件截止时间、开标时间：</w:t>
      </w:r>
      <w:r>
        <w:rPr>
          <w:rFonts w:hint="eastAsia" w:ascii="方正仿宋_GBK" w:hAnsi="仿宋" w:eastAsia="方正仿宋_GBK" w:cs="仿宋"/>
          <w:sz w:val="24"/>
          <w:szCs w:val="24"/>
        </w:rPr>
        <w:t xml:space="preserve">202</w:t>
      </w:r>
      <w:r>
        <w:rPr>
          <w:rFonts w:hint="eastAsia" w:ascii="方正仿宋_GBK" w:hAnsi="仿宋" w:eastAsia="方正仿宋_GBK" w:cs="仿宋"/>
          <w:sz w:val="24"/>
          <w:szCs w:val="24"/>
        </w:rPr>
        <w:t xml:space="preserve">6</w:t>
      </w:r>
      <w:r>
        <w:rPr>
          <w:rFonts w:hint="eastAsia" w:ascii="方正仿宋_GBK" w:hAnsi="仿宋" w:eastAsia="方正仿宋_GBK" w:cs="仿宋"/>
          <w:sz w:val="24"/>
          <w:szCs w:val="24"/>
        </w:rPr>
        <w:t xml:space="preserve">年</w:t>
      </w: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月</w:t>
      </w:r>
      <w:r>
        <w:rPr>
          <w:rFonts w:hint="eastAsia" w:ascii="方正仿宋_GBK" w:hAnsi="仿宋" w:eastAsia="方正仿宋_GBK" w:cs="仿宋"/>
          <w:sz w:val="24"/>
          <w:szCs w:val="24"/>
        </w:rPr>
        <w:t xml:space="preserve">16</w:t>
      </w:r>
      <w:r>
        <w:rPr>
          <w:rFonts w:hint="eastAsia" w:ascii="方正仿宋_GBK" w:hAnsi="仿宋" w:eastAsia="方正仿宋_GBK" w:cs="仿宋"/>
          <w:sz w:val="24"/>
          <w:szCs w:val="24"/>
        </w:rPr>
        <w:t xml:space="preserve">日14时</w:t>
      </w:r>
      <w:r>
        <w:rPr>
          <w:rFonts w:hint="eastAsia" w:ascii="方正仿宋_GBK" w:hAnsi="仿宋" w:eastAsia="方正仿宋_GBK" w:cs="仿宋"/>
          <w:sz w:val="24"/>
          <w:szCs w:val="24"/>
        </w:rPr>
        <w:t xml:space="preserve">0</w:t>
      </w:r>
      <w:r>
        <w:rPr>
          <w:rFonts w:hint="eastAsia" w:ascii="方正仿宋_GBK" w:hAnsi="仿宋" w:eastAsia="方正仿宋_GBK" w:cs="仿宋"/>
          <w:sz w:val="24"/>
          <w:szCs w:val="24"/>
        </w:rPr>
        <w:t xml:space="preserve">0分</w:t>
      </w:r>
      <w:r>
        <w:rPr>
          <w:rFonts w:hint="eastAsia" w:ascii="方正仿宋_GBK" w:hAnsi="仿宋" w:eastAsia="方正仿宋_GBK" w:cs="仿宋"/>
          <w:sz w:val="24"/>
          <w:szCs w:val="24"/>
        </w:rPr>
        <w:t xml:space="preserve">（北京时间）。逾时，“苏采云”系统将拒绝接受上传投标文件电子文档。</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2.地点：</w:t>
      </w:r>
      <w:r>
        <w:rPr>
          <w:rFonts w:hint="eastAsia" w:ascii="方正仿宋_GBK" w:hAnsi="仿宋" w:eastAsia="方正仿宋_GBK" w:cs="仿宋"/>
          <w:sz w:val="24"/>
          <w:szCs w:val="24"/>
        </w:rPr>
        <w:t xml:space="preserve">“苏采云”（网址：http://jszfcg.jsczt.cn/）政府采购交易系统网上开标大厅</w:t>
      </w:r>
      <w:r>
        <w:rPr>
          <w:rFonts w:hint="eastAsia" w:ascii="方正仿宋_GBK" w:hAnsi="仿宋" w:eastAsia="方正仿宋_GBK" w:cs="仿宋"/>
          <w:sz w:val="24"/>
          <w:szCs w:val="24"/>
        </w:rPr>
        <w:t xml:space="preserve">。</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投标文件的解密：开标当天各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及时登录不见面开标大厅，投标文件递交截止时间后，采购人将在系统内公布</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名单，然后通过开标会议区发出投标文件解密的指令，</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在开标室按规定时间自行实施远程解密，</w:t>
      </w:r>
      <w:r>
        <w:rPr>
          <w:rFonts w:hint="eastAsia" w:ascii="方正仿宋_GBK" w:hAnsi="仿宋" w:eastAsia="方正仿宋_GBK" w:cs="仿宋"/>
          <w:b/>
          <w:bCs/>
          <w:sz w:val="24"/>
          <w:szCs w:val="24"/>
        </w:rPr>
        <w:t xml:space="preserve">供应商</w:t>
      </w:r>
      <w:r>
        <w:rPr>
          <w:rFonts w:hint="eastAsia" w:ascii="方正仿宋_GBK" w:hAnsi="仿宋" w:eastAsia="方正仿宋_GBK" w:cs="仿宋"/>
          <w:b/>
          <w:bCs/>
          <w:sz w:val="24"/>
          <w:szCs w:val="24"/>
        </w:rPr>
        <w:t xml:space="preserve">解密限定在开标后30分钟之内完成</w:t>
      </w:r>
      <w:r>
        <w:rPr>
          <w:rFonts w:hint="eastAsia" w:ascii="方正仿宋_GBK" w:hAnsi="仿宋" w:eastAsia="方正仿宋_GBK" w:cs="仿宋"/>
          <w:sz w:val="24"/>
          <w:szCs w:val="24"/>
        </w:rPr>
        <w:t xml:space="preserve">。因</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撤销其投标文件，系统内投标文件将被退回；因采购人（或代理机构）原因或网上招投标平台发生故障，导致无法按时完成投标文件解密或开、评标工作无法进行的，可根据实际情况相应延迟解密时间或调整开、评标时间</w:t>
      </w:r>
      <w:r>
        <w:rPr>
          <w:rFonts w:hint="eastAsia" w:ascii="方正仿宋_GBK" w:hAnsi="仿宋" w:eastAsia="方正仿宋_GBK" w:cs="仿宋"/>
          <w:sz w:val="24"/>
          <w:szCs w:val="24"/>
        </w:rPr>
        <w:t xml:space="preserve">。</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五、公告期限</w:t>
      </w:r>
      <w:r/>
    </w:p>
    <w:p>
      <w:pPr>
        <w:ind w:firstLine="480"/>
        <w:rPr>
          <w:rFonts w:hint="eastAsia" w:ascii="方正仿宋_GBK" w:hAnsi="仿宋" w:eastAsia="方正仿宋_GBK" w:cs="宋体"/>
          <w:color w:val="000000"/>
          <w:sz w:val="24"/>
          <w:szCs w:val="24"/>
        </w:rPr>
      </w:pPr>
      <w:r>
        <w:rPr>
          <w:rFonts w:hint="eastAsia" w:ascii="方正仿宋_GBK" w:hAnsi="仿宋" w:eastAsia="方正仿宋_GBK" w:cs="宋体"/>
          <w:sz w:val="24"/>
          <w:szCs w:val="24"/>
        </w:rPr>
        <w:t xml:space="preserve">招标公告及招标文件公告期限为自本公告发布之日起5个工作日。</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六、其他补充事宜</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1.投标保证金：免收。</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2.履约保证金：</w:t>
      </w:r>
      <w:r>
        <w:rPr>
          <w:rFonts w:hint="eastAsia" w:ascii="方正仿宋_GBK" w:hAnsi="仿宋" w:eastAsia="方正仿宋_GBK" w:cs="Times New Roman"/>
          <w:sz w:val="24"/>
          <w:szCs w:val="24"/>
        </w:rPr>
        <w:t xml:space="preserve">项目中标金额的</w:t>
      </w:r>
      <w:r>
        <w:rPr>
          <w:rFonts w:hint="eastAsia" w:ascii="方正仿宋_GBK" w:hAnsi="仿宋" w:eastAsia="方正仿宋_GBK" w:cs="Times New Roman"/>
          <w:sz w:val="24"/>
          <w:szCs w:val="24"/>
        </w:rPr>
        <w:t xml:space="preserve">5</w:t>
      </w:r>
      <w:r>
        <w:rPr>
          <w:rFonts w:hint="eastAsia" w:ascii="方正仿宋_GBK" w:hAnsi="仿宋" w:eastAsia="方正仿宋_GBK" w:cs="Times New Roman"/>
          <w:sz w:val="24"/>
          <w:szCs w:val="24"/>
        </w:rPr>
        <w:t xml:space="preserve">%，中标人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rPr>
          <w:rFonts w:hint="eastAsia" w:ascii="方正仿宋_GBK" w:hAnsi="仿宋" w:eastAsia="方正仿宋_GBK" w:cs="Times New Roman"/>
          <w:sz w:val="24"/>
          <w:szCs w:val="24"/>
        </w:rPr>
        <w:t xml:space="preserve">。</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3.项目开标活动模式：不见面远程开标模式，</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在各自地点通过不见面交易系统参加开标会。</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4.项目演示、样品、答辩等：</w:t>
      </w:r>
      <w:r>
        <w:rPr>
          <w:rFonts w:hint="eastAsia" w:ascii="方正仿宋_GBK" w:hAnsi="仿宋" w:eastAsia="方正仿宋_GBK" w:cs="Times New Roman"/>
          <w:sz w:val="24"/>
          <w:szCs w:val="24"/>
        </w:rPr>
        <w:t xml:space="preserve">无</w:t>
      </w:r>
      <w:r>
        <w:rPr>
          <w:rFonts w:hint="eastAsia" w:ascii="方正仿宋_GBK" w:hAnsi="仿宋" w:eastAsia="方正仿宋_GBK" w:cs="Times New Roman"/>
          <w:sz w:val="24"/>
          <w:szCs w:val="24"/>
        </w:rPr>
        <w:t xml:space="preserve">。</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w:t>
      </w:r>
      <w:r>
        <w:rPr>
          <w:rFonts w:hint="eastAsia" w:ascii="方正仿宋_GBK" w:hAnsi="仿宋" w:eastAsia="方正仿宋_GBK" w:cs="Times New Roman"/>
          <w:sz w:val="24"/>
          <w:szCs w:val="24"/>
        </w:rPr>
        <w:t xml:space="preserve">对项目需求部分（项目需求）的询问、质疑请向采购人提出，由采购人负责答复；对项目招标文件其它部分的询问请向代理机构经办人提出</w:t>
      </w:r>
      <w:r>
        <w:rPr>
          <w:rFonts w:hint="eastAsia" w:ascii="方正仿宋_GBK" w:hAnsi="仿宋" w:eastAsia="方正仿宋_GBK" w:cs="Times New Roman"/>
          <w:sz w:val="24"/>
          <w:szCs w:val="24"/>
        </w:rPr>
        <w:t xml:space="preserve">。</w:t>
      </w:r>
      <w:r/>
    </w:p>
    <w:p>
      <w:pPr>
        <w:ind w:firstLine="482"/>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系统操作过程中如遇问题，请致电“苏采云”客服0519-86722801。</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6.有关本次招标的事项若存在变动或修改，均以江苏政府采购网发布的更正或补充通知为准，敬请及时关注。</w:t>
      </w:r>
      <w:r/>
    </w:p>
    <w:p>
      <w:pPr>
        <w:ind w:firstLine="480"/>
        <w:rPr>
          <w:rFonts w:hint="eastAsia" w:ascii="方正仿宋_GBK" w:hAnsi="仿宋" w:eastAsia="方正仿宋_GBK" w:cs="Times New Roman"/>
          <w:sz w:val="24"/>
          <w:szCs w:val="24"/>
        </w:rPr>
      </w:pPr>
      <w:r>
        <w:rPr>
          <w:rFonts w:hint="eastAsia" w:ascii="方正仿宋_GBK" w:hAnsi="仿宋" w:eastAsia="方正仿宋_GBK" w:cs="宋体"/>
          <w:sz w:val="24"/>
          <w:szCs w:val="24"/>
          <w:lang w:val="zh-CN"/>
        </w:rPr>
        <w:t xml:space="preserve">7.</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2"/>
        <w:rPr>
          <w:rFonts w:hint="eastAsia" w:ascii="方正仿宋_GBK" w:hAnsi="黑体" w:eastAsia="方正仿宋_GBK" w:cs="黑体"/>
          <w:b/>
          <w:bCs/>
          <w:sz w:val="24"/>
          <w:szCs w:val="24"/>
        </w:rPr>
      </w:pPr>
      <w:r>
        <w:rPr>
          <w:rFonts w:hint="eastAsia" w:ascii="方正仿宋_GBK" w:hAnsi="黑体" w:eastAsia="方正仿宋_GBK" w:cs="黑体"/>
          <w:b/>
          <w:bCs/>
          <w:sz w:val="24"/>
          <w:szCs w:val="24"/>
        </w:rPr>
        <w:t xml:space="preserve">七、对本次采购提出询问，请按以下方式联系</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1.采购人信息</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名称：</w:t>
      </w:r>
      <w:r>
        <w:rPr>
          <w:rFonts w:hint="eastAsia" w:ascii="方正仿宋_GBK" w:hAnsi="仿宋" w:eastAsia="方正仿宋_GBK" w:cs="仿宋"/>
          <w:sz w:val="24"/>
          <w:szCs w:val="24"/>
        </w:rPr>
        <w:t xml:space="preserve">南通市应急管理局</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地址：</w:t>
      </w:r>
      <w:r>
        <w:rPr>
          <w:rFonts w:hint="eastAsia" w:ascii="方正仿宋_GBK" w:hAnsi="仿宋" w:eastAsia="方正仿宋_GBK" w:cs="仿宋"/>
          <w:sz w:val="24"/>
          <w:szCs w:val="24"/>
        </w:rPr>
        <w:t xml:space="preserve">南通市工农南路150号市政务中心主楼</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联系方式：</w:t>
      </w:r>
      <w:r>
        <w:rPr>
          <w:rFonts w:hint="eastAsia" w:ascii="方正仿宋_GBK" w:hAnsi="仿宋" w:eastAsia="方正仿宋_GBK" w:cs="仿宋"/>
          <w:sz w:val="24"/>
          <w:szCs w:val="24"/>
        </w:rPr>
        <w:t xml:space="preserve">黄先生（0513-59009679）</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2.代理机构信息</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名称：</w:t>
      </w:r>
      <w:r>
        <w:rPr>
          <w:rFonts w:hint="eastAsia" w:ascii="方正仿宋_GBK" w:hAnsi="仿宋" w:eastAsia="方正仿宋_GBK" w:cs="仿宋"/>
          <w:sz w:val="24"/>
          <w:szCs w:val="24"/>
        </w:rPr>
        <w:t xml:space="preserve">江苏华凌科技咨询有限公司</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地址：</w:t>
      </w:r>
      <w:r>
        <w:rPr>
          <w:rFonts w:hint="eastAsia" w:ascii="方正仿宋_GBK" w:hAnsi="仿宋" w:eastAsia="方正仿宋_GBK" w:cs="仿宋"/>
          <w:sz w:val="24"/>
          <w:szCs w:val="24"/>
        </w:rPr>
        <w:t xml:space="preserve">南通市崇川路58号2幢503室</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联系方式：</w:t>
      </w:r>
      <w:r>
        <w:rPr>
          <w:rFonts w:hint="eastAsia" w:ascii="方正仿宋_GBK" w:hAnsi="仿宋" w:eastAsia="方正仿宋_GBK" w:cs="仿宋"/>
          <w:sz w:val="24"/>
          <w:szCs w:val="24"/>
        </w:rPr>
        <w:t xml:space="preserve">曹女士（0513-89078482-8007）</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3.项目联系方式</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项目联系人：</w:t>
      </w:r>
      <w:r>
        <w:rPr>
          <w:rFonts w:hint="eastAsia" w:ascii="方正仿宋_GBK" w:hAnsi="仿宋" w:eastAsia="方正仿宋_GBK" w:cs="仿宋"/>
          <w:sz w:val="24"/>
          <w:szCs w:val="24"/>
        </w:rPr>
        <w:t xml:space="preserve">张</w:t>
      </w:r>
      <w:r>
        <w:rPr>
          <w:rFonts w:hint="eastAsia" w:ascii="方正仿宋_GBK" w:hAnsi="仿宋" w:eastAsia="方正仿宋_GBK" w:cs="仿宋"/>
          <w:sz w:val="24"/>
          <w:szCs w:val="24"/>
        </w:rPr>
        <w:t xml:space="preserve">女士</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联系电话：</w:t>
      </w:r>
      <w:r>
        <w:rPr>
          <w:rFonts w:hint="eastAsia" w:ascii="方正仿宋_GBK" w:hAnsi="仿宋" w:eastAsia="方正仿宋_GBK" w:cs="仿宋"/>
          <w:sz w:val="24"/>
          <w:szCs w:val="24"/>
        </w:rPr>
        <w:t xml:space="preserve">0513-89078482-8004</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4.软件技术支持：0519-86722801，那家铭：0513-59001950</w:t>
      </w:r>
      <w:r/>
    </w:p>
    <w:p>
      <w:pPr>
        <w:ind w:firstLine="482"/>
        <w:jc w:val="right"/>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南通市应急管理局</w:t>
      </w:r>
      <w:r/>
    </w:p>
    <w:p>
      <w:pPr>
        <w:ind w:firstLine="482"/>
        <w:jc w:val="right"/>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江苏华凌科技咨询有限公司</w:t>
      </w:r>
      <w:r/>
    </w:p>
    <w:p>
      <w:pPr>
        <w:ind w:firstLine="482"/>
        <w:jc w:val="right"/>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2025年</w:t>
      </w:r>
      <w:r>
        <w:rPr>
          <w:rFonts w:hint="eastAsia" w:ascii="方正仿宋_GBK" w:hAnsi="仿宋" w:eastAsia="方正仿宋_GBK" w:cs="仿宋"/>
          <w:b/>
          <w:sz w:val="24"/>
          <w:szCs w:val="24"/>
        </w:rPr>
        <w:t xml:space="preserve">1</w:t>
      </w:r>
      <w:r>
        <w:rPr>
          <w:rFonts w:hint="eastAsia" w:ascii="方正仿宋_GBK" w:hAnsi="仿宋" w:eastAsia="方正仿宋_GBK" w:cs="仿宋"/>
          <w:b/>
          <w:sz w:val="24"/>
          <w:szCs w:val="24"/>
        </w:rPr>
        <w:t xml:space="preserve">2</w:t>
      </w:r>
      <w:r>
        <w:rPr>
          <w:rFonts w:hint="eastAsia" w:ascii="方正仿宋_GBK" w:hAnsi="仿宋" w:eastAsia="方正仿宋_GBK" w:cs="仿宋"/>
          <w:b/>
          <w:sz w:val="24"/>
          <w:szCs w:val="24"/>
        </w:rPr>
        <w:t xml:space="preserve">月</w:t>
      </w:r>
      <w:r>
        <w:rPr>
          <w:rFonts w:hint="eastAsia" w:ascii="方正仿宋_GBK" w:hAnsi="仿宋" w:eastAsia="方正仿宋_GBK" w:cs="仿宋"/>
          <w:b/>
          <w:sz w:val="24"/>
          <w:szCs w:val="24"/>
        </w:rPr>
        <w:t xml:space="preserve">26</w:t>
      </w:r>
      <w:r>
        <w:rPr>
          <w:rFonts w:hint="eastAsia" w:ascii="方正仿宋_GBK" w:hAnsi="仿宋" w:eastAsia="方正仿宋_GBK" w:cs="仿宋"/>
          <w:b/>
          <w:sz w:val="24"/>
          <w:szCs w:val="24"/>
        </w:rPr>
        <w:t xml:space="preserve">日</w:t>
      </w:r>
      <w:bookmarkEnd w:id="1"/>
      <w:r/>
      <w:r/>
    </w:p>
    <w:p>
      <w:pPr>
        <w:ind w:firstLine="480"/>
        <w:jc w:val="left"/>
        <w:rPr>
          <w:rFonts w:hint="eastAsia" w:ascii="方正仿宋_GBK" w:hAnsi="仿宋" w:eastAsia="方正仿宋_GBK"/>
          <w:sz w:val="24"/>
          <w:szCs w:val="24"/>
        </w:rPr>
      </w:pPr>
      <w:r>
        <w:rPr>
          <w:rFonts w:hint="eastAsia" w:ascii="方正仿宋_GBK" w:hAnsi="仿宋" w:eastAsia="方正仿宋_GBK"/>
          <w:sz w:val="24"/>
          <w:szCs w:val="24"/>
        </w:rPr>
        <w:br w:type="page" w:clear="all"/>
      </w:r>
      <w:r/>
    </w:p>
    <w:p>
      <w:pPr>
        <w:pStyle w:val="873"/>
        <w:jc w:val="center"/>
        <w:spacing w:before="240" w:after="240" w:line="360" w:lineRule="auto"/>
        <w:rPr>
          <w:rFonts w:hint="eastAsia" w:ascii="华文中宋" w:hAnsi="华文中宋" w:eastAsia="华文中宋"/>
        </w:rPr>
      </w:pPr>
      <w:r>
        <w:rPr>
          <w:rFonts w:hint="eastAsia" w:ascii="华文中宋" w:hAnsi="华文中宋" w:eastAsia="华文中宋"/>
        </w:rPr>
        <w:t xml:space="preserve">第二部分 投标须知</w:t>
      </w:r>
      <w:r/>
    </w:p>
    <w:p>
      <w:pPr>
        <w:ind w:firstLine="482"/>
        <w:keepLines/>
        <w:keepNext/>
        <w:rPr>
          <w:rFonts w:hint="eastAsia" w:ascii="方正仿宋_GBK" w:hAnsi="黑体" w:eastAsia="方正仿宋_GBK" w:cs="黑体"/>
          <w:b/>
          <w:bCs/>
          <w:sz w:val="24"/>
          <w:szCs w:val="24"/>
        </w:rPr>
        <w:outlineLvl w:val="2"/>
      </w:pPr>
      <w:r/>
      <w:bookmarkStart w:id="7" w:name="_Toc513029203"/>
      <w:r/>
      <w:bookmarkStart w:id="8" w:name="_Toc16938519"/>
      <w:r/>
      <w:bookmarkStart w:id="9" w:name="_Toc20823275"/>
      <w:r/>
      <w:bookmarkStart w:id="10" w:name="_Toc120614214"/>
      <w:r>
        <w:rPr>
          <w:rFonts w:hint="eastAsia" w:ascii="方正仿宋_GBK" w:hAnsi="黑体" w:eastAsia="方正仿宋_GBK" w:cs="黑体"/>
          <w:b/>
          <w:bCs/>
          <w:sz w:val="24"/>
          <w:szCs w:val="24"/>
        </w:rPr>
        <w:t xml:space="preserve">一、总则</w:t>
      </w:r>
      <w:bookmarkStart w:id="11" w:name="_Hlt16619475"/>
      <w:r/>
      <w:bookmarkStart w:id="12" w:name="_Toc458694821"/>
      <w:r/>
      <w:bookmarkStart w:id="13" w:name="_Toc20823276"/>
      <w:r/>
      <w:bookmarkStart w:id="14" w:name="_Toc16938520"/>
      <w:r/>
      <w:bookmarkStart w:id="15" w:name="_Toc513029204"/>
      <w:r/>
      <w:bookmarkEnd w:id="7"/>
      <w:r/>
      <w:bookmarkEnd w:id="8"/>
      <w:r/>
      <w:bookmarkEnd w:id="9"/>
      <w:r/>
      <w:bookmarkEnd w:id="10"/>
      <w:r/>
      <w:bookmarkEnd w:id="11"/>
      <w:r/>
      <w:r/>
    </w:p>
    <w:p>
      <w:pPr>
        <w:ind w:firstLine="482"/>
        <w:jc w:val="left"/>
        <w:keepNext/>
        <w:rPr>
          <w:rFonts w:hint="eastAsia" w:ascii="方正仿宋_GBK" w:hAnsi="仿宋" w:eastAsia="方正仿宋_GBK"/>
          <w:b/>
          <w:bCs/>
          <w:sz w:val="24"/>
          <w:szCs w:val="24"/>
        </w:rPr>
        <w:outlineLvl w:val="3"/>
      </w:pPr>
      <w:r>
        <w:rPr>
          <w:rFonts w:hint="eastAsia" w:ascii="方正仿宋_GBK" w:hAnsi="仿宋" w:eastAsia="方正仿宋_GBK"/>
          <w:b/>
          <w:bCs/>
          <w:sz w:val="24"/>
          <w:szCs w:val="24"/>
        </w:rPr>
        <w:t xml:space="preserve">1</w:t>
      </w:r>
      <w:bookmarkEnd w:id="12"/>
      <w:r>
        <w:rPr>
          <w:rFonts w:hint="eastAsia" w:ascii="方正仿宋_GBK" w:hAnsi="仿宋" w:eastAsia="方正仿宋_GBK"/>
          <w:b/>
          <w:bCs/>
          <w:sz w:val="24"/>
          <w:szCs w:val="24"/>
        </w:rPr>
        <w:t xml:space="preserve">.招标方式</w:t>
      </w:r>
      <w:bookmarkEnd w:id="13"/>
      <w:r/>
      <w:bookmarkEnd w:id="14"/>
      <w:r/>
      <w:bookmarkEnd w:id="15"/>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本次招标采取</w:t>
      </w:r>
      <w:r>
        <w:rPr>
          <w:rFonts w:hint="eastAsia" w:ascii="方正仿宋_GBK" w:hAnsi="仿宋" w:eastAsia="方正仿宋_GBK" w:cs="仿宋"/>
          <w:b/>
          <w:bCs/>
          <w:sz w:val="24"/>
          <w:szCs w:val="24"/>
        </w:rPr>
        <w:t xml:space="preserve">公开招标</w:t>
      </w:r>
      <w:r>
        <w:rPr>
          <w:rFonts w:hint="eastAsia" w:ascii="方正仿宋_GBK" w:hAnsi="仿宋" w:eastAsia="方正仿宋_GBK" w:cs="仿宋"/>
          <w:sz w:val="24"/>
          <w:szCs w:val="24"/>
        </w:rPr>
        <w:t xml:space="preserve">方式，本招标文件仅适用于招标公告中所述项目。</w:t>
      </w:r>
      <w:r/>
    </w:p>
    <w:p>
      <w:pPr>
        <w:ind w:firstLine="482"/>
        <w:jc w:val="left"/>
        <w:keepNext/>
        <w:rPr>
          <w:rFonts w:hint="eastAsia" w:ascii="方正仿宋_GBK" w:hAnsi="仿宋" w:eastAsia="方正仿宋_GBK"/>
          <w:b/>
          <w:bCs/>
          <w:sz w:val="24"/>
          <w:szCs w:val="24"/>
        </w:rPr>
        <w:outlineLvl w:val="3"/>
      </w:pPr>
      <w:r/>
      <w:bookmarkStart w:id="16" w:name="_Toc20823277"/>
      <w:r/>
      <w:bookmarkStart w:id="17" w:name="_Toc16938521"/>
      <w:r/>
      <w:bookmarkStart w:id="18" w:name="_Toc513029205"/>
      <w:r>
        <w:rPr>
          <w:rFonts w:hint="eastAsia" w:ascii="方正仿宋_GBK" w:hAnsi="仿宋" w:eastAsia="方正仿宋_GBK"/>
          <w:b/>
          <w:bCs/>
          <w:sz w:val="24"/>
          <w:szCs w:val="24"/>
        </w:rPr>
        <w:t xml:space="preserve">2.合格的</w:t>
      </w:r>
      <w:bookmarkEnd w:id="16"/>
      <w:r/>
      <w:bookmarkEnd w:id="17"/>
      <w:r/>
      <w:bookmarkEnd w:id="18"/>
      <w:r>
        <w:rPr>
          <w:rFonts w:hint="eastAsia" w:ascii="方正仿宋_GBK" w:hAnsi="仿宋" w:eastAsia="方正仿宋_GBK"/>
          <w:b/>
          <w:bCs/>
          <w:sz w:val="24"/>
          <w:szCs w:val="24"/>
        </w:rPr>
        <w:t xml:space="preserve">供应商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（1）满足招标公告中</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的资格要求的规定。</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（2）满足本文件实质性条款的规定。</w:t>
      </w:r>
      <w:r/>
    </w:p>
    <w:p>
      <w:pPr>
        <w:ind w:firstLine="482"/>
        <w:jc w:val="left"/>
        <w:keepNext/>
        <w:rPr>
          <w:rFonts w:hint="eastAsia" w:ascii="方正仿宋_GBK" w:hAnsi="仿宋" w:eastAsia="方正仿宋_GBK"/>
          <w:b/>
          <w:bCs/>
          <w:sz w:val="24"/>
          <w:szCs w:val="24"/>
        </w:rPr>
        <w:outlineLvl w:val="3"/>
      </w:pPr>
      <w:r/>
      <w:bookmarkStart w:id="19" w:name="_Toc513029206"/>
      <w:r/>
      <w:bookmarkStart w:id="20" w:name="_Toc20823278"/>
      <w:r/>
      <w:bookmarkStart w:id="21" w:name="_Toc16938522"/>
      <w:r>
        <w:rPr>
          <w:rFonts w:hint="eastAsia" w:ascii="方正仿宋_GBK" w:hAnsi="仿宋" w:eastAsia="方正仿宋_GBK"/>
          <w:b/>
          <w:bCs/>
          <w:sz w:val="24"/>
          <w:szCs w:val="24"/>
        </w:rPr>
        <w:t xml:space="preserve">3.适用法律</w:t>
      </w:r>
      <w:bookmarkEnd w:id="19"/>
      <w:r/>
      <w:bookmarkEnd w:id="20"/>
      <w:r/>
      <w:bookmarkEnd w:id="21"/>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本次招标及由此产生的合同受中华人民共和国有关的法律法规制约和保护。</w:t>
      </w:r>
      <w:r/>
    </w:p>
    <w:p>
      <w:pPr>
        <w:ind w:firstLine="482"/>
        <w:jc w:val="left"/>
        <w:keepNext/>
        <w:rPr>
          <w:rFonts w:hint="eastAsia" w:ascii="方正仿宋_GBK" w:hAnsi="仿宋" w:eastAsia="方正仿宋_GBK"/>
          <w:b/>
          <w:bCs/>
          <w:sz w:val="24"/>
          <w:szCs w:val="24"/>
        </w:rPr>
        <w:outlineLvl w:val="3"/>
      </w:pPr>
      <w:r/>
      <w:bookmarkStart w:id="22" w:name="_Toc513029207"/>
      <w:r/>
      <w:bookmarkStart w:id="23" w:name="_Toc462564067"/>
      <w:r/>
      <w:bookmarkStart w:id="24" w:name="_Toc20823279"/>
      <w:r/>
      <w:bookmarkStart w:id="25" w:name="_Toc16938523"/>
      <w:r>
        <w:rPr>
          <w:rFonts w:hint="eastAsia" w:ascii="方正仿宋_GBK" w:hAnsi="仿宋" w:eastAsia="方正仿宋_GBK"/>
          <w:b/>
          <w:bCs/>
          <w:sz w:val="24"/>
          <w:szCs w:val="24"/>
        </w:rPr>
        <w:t xml:space="preserve">4.投标费用</w:t>
      </w:r>
      <w:bookmarkEnd w:id="22"/>
      <w:r/>
      <w:bookmarkEnd w:id="23"/>
      <w:r/>
      <w:bookmarkEnd w:id="24"/>
      <w:r/>
      <w:bookmarkEnd w:id="25"/>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应自行承担所有与参加投标有关的费用，无论投标过程中的做法和结果如何，采购人在任何情况下均无义务和责任承担这些费用。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（2）采购人不收取任何费用，专家评审费由采购人支付。</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w:t>
      </w:r>
      <w:r>
        <w:rPr>
          <w:rFonts w:hint="eastAsia" w:ascii="方正仿宋_GBK" w:hAnsi="仿宋" w:eastAsia="方正仿宋_GBK" w:cs="仿宋"/>
          <w:sz w:val="24"/>
          <w:szCs w:val="24"/>
        </w:rPr>
        <w:t xml:space="preserve">依据财政部《政府采购代理机构管理暂行办法》第十五条规定，约定由中标人向代理机构支付代理服务费。代理服务费计取金额按照下列规定标准</w:t>
      </w:r>
      <w:r>
        <w:rPr>
          <w:rFonts w:hint="eastAsia" w:ascii="方正仿宋_GBK" w:hAnsi="仿宋" w:eastAsia="方正仿宋_GBK" w:cs="仿宋"/>
          <w:sz w:val="24"/>
          <w:szCs w:val="24"/>
        </w:rPr>
        <w:t xml:space="preserve">收取</w:t>
      </w:r>
      <w:r>
        <w:rPr>
          <w:rFonts w:hint="eastAsia" w:ascii="方正仿宋_GBK" w:hAnsi="仿宋" w:eastAsia="方正仿宋_GBK" w:cs="仿宋"/>
          <w:sz w:val="24"/>
          <w:szCs w:val="24"/>
        </w:rPr>
        <w:t xml:space="preserve">（不足3000元按照3000元收取），</w:t>
      </w:r>
      <w:r>
        <w:rPr>
          <w:rFonts w:hint="eastAsia" w:ascii="方正仿宋_GBK" w:hAnsi="仿宋" w:eastAsia="方正仿宋_GBK" w:cs="仿宋"/>
          <w:sz w:val="24"/>
          <w:szCs w:val="24"/>
        </w:rPr>
        <w:t xml:space="preserve">按差额定率累进法计算，</w:t>
      </w:r>
      <w:r>
        <w:rPr>
          <w:rFonts w:hint="eastAsia" w:ascii="方正仿宋_GBK" w:hAnsi="仿宋" w:eastAsia="方正仿宋_GBK" w:cs="仿宋"/>
          <w:sz w:val="24"/>
          <w:szCs w:val="24"/>
        </w:rPr>
        <w:t xml:space="preserve">此项费用含在投标报价中，并不单独立项，由中标人在取得中标通知书前，向代理机构一次付清</w:t>
      </w:r>
      <w:r>
        <w:rPr>
          <w:rFonts w:hint="eastAsia" w:ascii="方正仿宋_GBK" w:hAnsi="仿宋" w:eastAsia="方正仿宋_GBK" w:cs="仿宋"/>
          <w:sz w:val="24"/>
          <w:szCs w:val="24"/>
        </w:rPr>
        <w:t xml:space="preserve">。</w:t>
      </w:r>
      <w:r/>
    </w:p>
    <w:tbl>
      <w:tblPr>
        <w:tblStyle w:val="889"/>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right"/>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代理服务费率</w:t>
            </w:r>
            <w:r/>
          </w:p>
          <w:p>
            <w:pPr>
              <w:jc w:val="left"/>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中标金额（万元）</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货物</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服务</w:t>
            </w:r>
            <w:r/>
          </w:p>
        </w:tc>
        <w:tc>
          <w:tcPr>
            <w:tcW w:w="1371"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工程</w:t>
            </w:r>
            <w:r/>
          </w:p>
        </w:tc>
      </w:tr>
      <w:tr>
        <w:trPr>
          <w:jc w:val="center"/>
          <w:trHeight w:val="535"/>
        </w:trPr>
        <w:tc>
          <w:tcPr>
            <w:tcW w:w="39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100（含）以下</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1.5%</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1.5%</w:t>
            </w:r>
            <w:r/>
          </w:p>
        </w:tc>
        <w:tc>
          <w:tcPr>
            <w:tcW w:w="1371"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1.0%</w:t>
            </w:r>
            <w:r/>
          </w:p>
        </w:tc>
      </w:tr>
      <w:tr>
        <w:trPr>
          <w:jc w:val="center"/>
          <w:trHeight w:val="535"/>
        </w:trPr>
        <w:tc>
          <w:tcPr>
            <w:tcW w:w="39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100-500</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1.1%</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0.8%</w:t>
            </w:r>
            <w:r/>
          </w:p>
        </w:tc>
        <w:tc>
          <w:tcPr>
            <w:tcW w:w="1371"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0.7%</w:t>
            </w:r>
            <w:r/>
          </w:p>
        </w:tc>
      </w:tr>
      <w:tr>
        <w:trPr>
          <w:jc w:val="center"/>
          <w:trHeight w:val="535"/>
        </w:trPr>
        <w:tc>
          <w:tcPr>
            <w:tcW w:w="39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500-1000</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0.8%</w:t>
            </w:r>
            <w:r/>
          </w:p>
        </w:tc>
        <w:tc>
          <w:tcPr>
            <w:tcW w:w="1370"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0.45%</w:t>
            </w:r>
            <w:r/>
          </w:p>
        </w:tc>
        <w:tc>
          <w:tcPr>
            <w:tcW w:w="1371" w:type="dxa"/>
            <w:vAlign w:val="center"/>
            <w:textDirection w:val="lrTb"/>
            <w:noWrap w:val="false"/>
          </w:tcPr>
          <w:p>
            <w:pPr>
              <w:jc w:val="center"/>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0.55%</w:t>
            </w:r>
            <w:r/>
          </w:p>
        </w:tc>
      </w:tr>
    </w:tbl>
    <w:p>
      <w:pPr>
        <w:ind w:firstLine="482"/>
        <w:jc w:val="left"/>
        <w:keepNext/>
        <w:rPr>
          <w:rFonts w:hint="eastAsia" w:ascii="方正仿宋_GBK" w:hAnsi="仿宋" w:eastAsia="方正仿宋_GBK"/>
          <w:b/>
          <w:bCs/>
          <w:sz w:val="24"/>
          <w:szCs w:val="24"/>
        </w:rPr>
        <w:outlineLvl w:val="3"/>
      </w:pPr>
      <w:r>
        <w:rPr>
          <w:rFonts w:hint="eastAsia" w:ascii="方正仿宋_GBK" w:hAnsi="仿宋" w:eastAsia="方正仿宋_GBK"/>
          <w:b/>
          <w:bCs/>
          <w:sz w:val="24"/>
          <w:szCs w:val="24"/>
        </w:rPr>
        <w:t xml:space="preserve">5.招标文件的约束力</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一旦参加本项目采购活动，即被认为接受了本招标文件的规定和约束。</w:t>
      </w:r>
      <w:r/>
    </w:p>
    <w:p>
      <w:pPr>
        <w:ind w:firstLine="482"/>
        <w:jc w:val="left"/>
        <w:keepNext/>
        <w:rPr>
          <w:rFonts w:hint="eastAsia" w:ascii="方正仿宋_GBK" w:hAnsi="仿宋" w:eastAsia="方正仿宋_GBK"/>
          <w:b/>
          <w:bCs/>
          <w:sz w:val="24"/>
          <w:szCs w:val="24"/>
        </w:rPr>
        <w:outlineLvl w:val="3"/>
      </w:pPr>
      <w:r>
        <w:rPr>
          <w:rFonts w:hint="eastAsia" w:ascii="方正仿宋_GBK" w:hAnsi="仿宋" w:eastAsia="方正仿宋_GBK"/>
          <w:b/>
          <w:bCs/>
          <w:sz w:val="24"/>
          <w:szCs w:val="24"/>
        </w:rPr>
        <w:t xml:space="preserve">6.招标文件的解释</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招标文件需求部分（</w:t>
      </w:r>
      <w:r>
        <w:rPr>
          <w:rFonts w:hint="eastAsia" w:ascii="方正仿宋_GBK" w:hAnsi="仿宋" w:eastAsia="方正仿宋_GBK" w:cs="Times New Roman"/>
          <w:sz w:val="24"/>
          <w:szCs w:val="24"/>
        </w:rPr>
        <w:t xml:space="preserve">供应商</w:t>
      </w:r>
      <w:r>
        <w:rPr>
          <w:rFonts w:hint="eastAsia" w:ascii="方正仿宋_GBK" w:hAnsi="仿宋" w:eastAsia="方正仿宋_GBK" w:cs="仿宋"/>
          <w:sz w:val="24"/>
          <w:szCs w:val="24"/>
        </w:rPr>
        <w:t xml:space="preserve">资格要求、项目需求、商务技术评分标准）由采购人解释，其它部分由代理机构解释。</w:t>
      </w:r>
      <w:r/>
    </w:p>
    <w:p>
      <w:pPr>
        <w:ind w:firstLine="482"/>
        <w:keepLines/>
        <w:keepNext/>
        <w:rPr>
          <w:rFonts w:hint="eastAsia" w:ascii="方正仿宋_GBK" w:hAnsi="黑体" w:eastAsia="方正仿宋_GBK" w:cs="黑体"/>
          <w:b/>
          <w:bCs/>
          <w:sz w:val="24"/>
          <w:szCs w:val="24"/>
        </w:rPr>
        <w:outlineLvl w:val="2"/>
      </w:pPr>
      <w:r/>
      <w:bookmarkStart w:id="26" w:name="_Toc20823281"/>
      <w:r/>
      <w:bookmarkStart w:id="27" w:name="_Toc120614215"/>
      <w:r/>
      <w:bookmarkStart w:id="28" w:name="_Toc16938525"/>
      <w:r/>
      <w:bookmarkStart w:id="29" w:name="_Toc513029209"/>
      <w:r>
        <w:rPr>
          <w:rFonts w:hint="eastAsia" w:ascii="方正仿宋_GBK" w:hAnsi="黑体" w:eastAsia="方正仿宋_GBK" w:cs="黑体"/>
          <w:b/>
          <w:bCs/>
          <w:sz w:val="24"/>
          <w:szCs w:val="24"/>
        </w:rPr>
        <w:t xml:space="preserve">二、招标文件</w:t>
      </w:r>
      <w:bookmarkEnd w:id="26"/>
      <w:r/>
      <w:bookmarkEnd w:id="27"/>
      <w:r/>
      <w:bookmarkEnd w:id="28"/>
      <w:r/>
      <w:bookmarkEnd w:id="29"/>
      <w:r/>
      <w:r/>
    </w:p>
    <w:p>
      <w:pPr>
        <w:ind w:firstLine="482"/>
        <w:jc w:val="left"/>
        <w:widowControl/>
        <w:rPr>
          <w:rFonts w:hint="eastAsia" w:ascii="方正仿宋_GBK" w:hAnsi="楷体" w:eastAsia="方正仿宋_GBK" w:cs="楷体"/>
          <w:b/>
          <w:bCs/>
          <w:sz w:val="24"/>
          <w:szCs w:val="24"/>
        </w:rPr>
      </w:pPr>
      <w:r/>
      <w:bookmarkStart w:id="30" w:name="_Toc20823282"/>
      <w:r/>
      <w:bookmarkStart w:id="31" w:name="_Toc16938526"/>
      <w:r/>
      <w:bookmarkStart w:id="32" w:name="_Toc513029210"/>
      <w:r>
        <w:rPr>
          <w:rFonts w:hint="eastAsia" w:ascii="方正仿宋_GBK" w:hAnsi="楷体" w:eastAsia="方正仿宋_GBK" w:cs="楷体"/>
          <w:b/>
          <w:bCs/>
          <w:sz w:val="24"/>
          <w:szCs w:val="24"/>
        </w:rPr>
        <w:t xml:space="preserve">（一）招标文件构成</w:t>
      </w:r>
      <w:bookmarkEnd w:id="30"/>
      <w:r/>
      <w:bookmarkEnd w:id="31"/>
      <w:r/>
      <w:bookmarkEnd w:id="32"/>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1.招标文件由以下部分组成：</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（1）投标邀请</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（2）投标须知</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（3）项目需求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评审方法和评审标准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（5）合同条款及格式</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（6）投标文件组成</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请仔细检查招标文件是否齐全，如有缺漏请立即与代理机构联系解决。</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自行承担。</w:t>
      </w:r>
      <w:r/>
    </w:p>
    <w:p>
      <w:pPr>
        <w:ind w:firstLine="482"/>
        <w:jc w:val="left"/>
        <w:widowControl/>
        <w:rPr>
          <w:rFonts w:hint="eastAsia" w:ascii="方正仿宋_GBK" w:hAnsi="楷体" w:eastAsia="方正仿宋_GBK" w:cs="楷体"/>
          <w:b/>
          <w:bCs/>
          <w:sz w:val="24"/>
          <w:szCs w:val="24"/>
        </w:rPr>
      </w:pPr>
      <w:r/>
      <w:bookmarkStart w:id="33" w:name="_Toc20823283"/>
      <w:r/>
      <w:bookmarkStart w:id="34" w:name="_Toc513029211"/>
      <w:r/>
      <w:bookmarkStart w:id="35" w:name="_Toc462564070"/>
      <w:r/>
      <w:bookmarkStart w:id="36" w:name="_Toc16938527"/>
      <w:r>
        <w:rPr>
          <w:rFonts w:hint="eastAsia" w:ascii="方正仿宋_GBK" w:hAnsi="楷体" w:eastAsia="方正仿宋_GBK" w:cs="楷体"/>
          <w:b/>
          <w:bCs/>
          <w:sz w:val="24"/>
          <w:szCs w:val="24"/>
        </w:rPr>
        <w:t xml:space="preserve">（二）招标文件的澄清</w:t>
      </w:r>
      <w:bookmarkEnd w:id="33"/>
      <w:r/>
      <w:bookmarkEnd w:id="34"/>
      <w:r/>
      <w:bookmarkEnd w:id="35"/>
      <w:r/>
      <w:bookmarkEnd w:id="36"/>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1.任何要求对招标文件进行澄清的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，应在投标截止期十日前按招标公告中的联系方式，以书面形式通知采购人或代理机构。采购人有权对发出的招标文件进行必要的澄清或修改。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2.采购人视情组织答疑会。</w:t>
      </w:r>
      <w:r/>
    </w:p>
    <w:p>
      <w:pPr>
        <w:ind w:firstLine="482"/>
        <w:jc w:val="left"/>
        <w:widowControl/>
        <w:rPr>
          <w:rFonts w:hint="eastAsia" w:ascii="方正仿宋_GBK" w:hAnsi="楷体" w:eastAsia="方正仿宋_GBK" w:cs="楷体"/>
          <w:b/>
          <w:bCs/>
          <w:sz w:val="24"/>
          <w:szCs w:val="24"/>
        </w:rPr>
      </w:pPr>
      <w:r/>
      <w:bookmarkStart w:id="37" w:name="_Toc16938528"/>
      <w:r/>
      <w:bookmarkStart w:id="38" w:name="_Toc513029212"/>
      <w:r/>
      <w:bookmarkStart w:id="39" w:name="_Toc462564071"/>
      <w:r/>
      <w:bookmarkStart w:id="40" w:name="_Toc20823284"/>
      <w:r>
        <w:rPr>
          <w:rFonts w:hint="eastAsia" w:ascii="方正仿宋_GBK" w:hAnsi="楷体" w:eastAsia="方正仿宋_GBK" w:cs="楷体"/>
          <w:b/>
          <w:bCs/>
          <w:sz w:val="24"/>
          <w:szCs w:val="24"/>
        </w:rPr>
        <w:t xml:space="preserve">（三）招标文件的修改</w:t>
      </w:r>
      <w:bookmarkEnd w:id="37"/>
      <w:r/>
      <w:bookmarkEnd w:id="38"/>
      <w:r/>
      <w:bookmarkEnd w:id="39"/>
      <w:r/>
      <w:bookmarkEnd w:id="40"/>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1.在投标截止时间前，采购人可以对招标文件进行修改。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2.采购人有权按照法定的要求推迟投标截止日期和开标日期。</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bCs/>
          <w:sz w:val="24"/>
          <w:szCs w:val="24"/>
        </w:rPr>
        <w:t xml:space="preserve">3</w:t>
      </w:r>
      <w:r>
        <w:rPr>
          <w:rFonts w:hint="eastAsia" w:ascii="方正仿宋_GBK" w:hAnsi="仿宋" w:eastAsia="方正仿宋_GBK" w:cs="仿宋"/>
          <w:sz w:val="24"/>
          <w:szCs w:val="24"/>
        </w:rPr>
        <w:t xml:space="preserve">.招标文件的修改将在指定媒体上公布，补充文件将作为招标文件的组成部分，并对</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具有约束力。</w:t>
      </w:r>
      <w:r/>
    </w:p>
    <w:p>
      <w:pPr>
        <w:ind w:firstLine="480"/>
        <w:jc w:val="left"/>
        <w:shd w:val="clear" w:color="auto" w:fill="ffffff"/>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4</w:t>
      </w:r>
      <w:r>
        <w:rPr>
          <w:rFonts w:hint="eastAsia" w:ascii="方正仿宋_GBK" w:hAnsi="仿宋" w:eastAsia="方正仿宋_GBK" w:cs="仿宋"/>
          <w:sz w:val="24"/>
          <w:szCs w:val="24"/>
        </w:rPr>
        <w:t xml:space="preserve">.</w:t>
      </w:r>
      <w:r>
        <w:rPr>
          <w:rFonts w:hint="eastAsia" w:ascii="方正仿宋_GBK" w:hAnsi="仿宋" w:eastAsia="方正仿宋_GBK" w:cs="仿宋"/>
          <w:bCs/>
          <w:sz w:val="24"/>
          <w:szCs w:val="24"/>
        </w:rPr>
        <w:t xml:space="preserve">在投标截止日期前，采购人对招标文件进行澄清或者修改的，通过“苏采云”系统发布澄清公告或者修改的内容。澄清或者修改的内容以所发布的本项目的“更正（澄清）公告”的形式通知所有获取招标文件的潜在</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。发布本项目的“更正（澄清）公告”后代理机构已尽通知义务。敬请各潜在</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关注本项目的“更正（澄清）公告”，并通过“苏采云”系统重新下载更正（澄清）后的招标文件（后缀名为“.kedt”），离线编制投标文件，否则，将自行承担相应的风险。</w:t>
      </w:r>
      <w:r/>
    </w:p>
    <w:p>
      <w:pPr>
        <w:ind w:firstLine="480"/>
        <w:jc w:val="left"/>
        <w:shd w:val="clear" w:color="auto" w:fill="ffffff"/>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5</w:t>
      </w:r>
      <w:r>
        <w:rPr>
          <w:rFonts w:hint="eastAsia" w:ascii="方正仿宋_GBK" w:hAnsi="仿宋" w:eastAsia="方正仿宋_GBK" w:cs="仿宋"/>
          <w:sz w:val="24"/>
          <w:szCs w:val="24"/>
        </w:rPr>
        <w:t xml:space="preserve">.</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对采购人提供的招标文件所做出的推论、解释和结论，采购人概不负责。</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由于对招标文件的任何推论和误解以及采购人对有关问题的口头解释所造成的后果，均由各潜在</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自负。</w:t>
      </w:r>
      <w:r/>
    </w:p>
    <w:p>
      <w:pPr>
        <w:ind w:firstLine="482"/>
        <w:keepLines/>
        <w:keepNext/>
        <w:rPr>
          <w:rFonts w:hint="eastAsia" w:ascii="方正仿宋_GBK" w:hAnsi="黑体" w:eastAsia="方正仿宋_GBK" w:cs="黑体"/>
          <w:b/>
          <w:bCs/>
          <w:sz w:val="24"/>
          <w:szCs w:val="24"/>
        </w:rPr>
        <w:outlineLvl w:val="2"/>
      </w:pPr>
      <w:r/>
      <w:bookmarkStart w:id="41" w:name="_Toc20823285"/>
      <w:r/>
      <w:bookmarkStart w:id="42" w:name="_Toc120614216"/>
      <w:r/>
      <w:bookmarkStart w:id="43" w:name="_Toc16938529"/>
      <w:r/>
      <w:bookmarkStart w:id="44" w:name="_Toc462564072"/>
      <w:r/>
      <w:bookmarkStart w:id="45" w:name="_Toc513029213"/>
      <w:r>
        <w:rPr>
          <w:rFonts w:hint="eastAsia" w:ascii="方正仿宋_GBK" w:hAnsi="黑体" w:eastAsia="方正仿宋_GBK" w:cs="黑体"/>
          <w:b/>
          <w:bCs/>
          <w:sz w:val="24"/>
          <w:szCs w:val="24"/>
        </w:rPr>
        <w:t xml:space="preserve">三、投标文件的编制</w:t>
      </w:r>
      <w:bookmarkEnd w:id="41"/>
      <w:r/>
      <w:bookmarkEnd w:id="42"/>
      <w:r/>
      <w:bookmarkEnd w:id="43"/>
      <w:r/>
      <w:bookmarkEnd w:id="44"/>
      <w:r/>
      <w:bookmarkEnd w:id="45"/>
      <w:r/>
      <w:r/>
    </w:p>
    <w:p>
      <w:pPr>
        <w:ind w:firstLine="482"/>
        <w:jc w:val="left"/>
        <w:widowControl/>
        <w:rPr>
          <w:rFonts w:hint="eastAsia" w:ascii="方正仿宋_GBK" w:hAnsi="楷体" w:eastAsia="方正仿宋_GBK" w:cs="楷体"/>
          <w:b/>
          <w:bCs/>
          <w:sz w:val="24"/>
          <w:szCs w:val="24"/>
        </w:rPr>
      </w:pPr>
      <w:r/>
      <w:bookmarkStart w:id="46" w:name="_Toc16938530"/>
      <w:r/>
      <w:bookmarkStart w:id="47" w:name="_Toc20823286"/>
      <w:r/>
      <w:bookmarkStart w:id="48" w:name="_Toc513029214"/>
      <w:r/>
      <w:bookmarkStart w:id="49" w:name="_Toc462564073"/>
      <w:r>
        <w:rPr>
          <w:rFonts w:hint="eastAsia" w:ascii="方正仿宋_GBK" w:hAnsi="楷体" w:eastAsia="方正仿宋_GBK" w:cs="楷体"/>
          <w:b/>
          <w:bCs/>
          <w:sz w:val="24"/>
          <w:szCs w:val="24"/>
        </w:rPr>
        <w:t xml:space="preserve">（一）投标文件的语言及度量衡单位</w:t>
      </w:r>
      <w:bookmarkEnd w:id="46"/>
      <w:r/>
      <w:bookmarkEnd w:id="47"/>
      <w:r/>
      <w:bookmarkEnd w:id="48"/>
      <w:r/>
      <w:bookmarkEnd w:id="49"/>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bCs/>
          <w:sz w:val="24"/>
          <w:szCs w:val="24"/>
        </w:rPr>
        <w:t xml:space="preserve">供应商</w:t>
      </w:r>
      <w:r>
        <w:rPr>
          <w:rFonts w:hint="eastAsia" w:ascii="方正仿宋_GBK" w:hAnsi="仿宋" w:eastAsia="方正仿宋_GBK" w:cs="仿宋"/>
          <w:sz w:val="24"/>
          <w:szCs w:val="24"/>
        </w:rPr>
        <w:t xml:space="preserve">提交的投标文件以及</w:t>
      </w:r>
      <w:r>
        <w:rPr>
          <w:rFonts w:hint="eastAsia" w:ascii="方正仿宋_GBK" w:hAnsi="仿宋" w:eastAsia="方正仿宋_GBK" w:cs="仿宋"/>
          <w:bCs/>
          <w:sz w:val="24"/>
          <w:szCs w:val="24"/>
        </w:rPr>
        <w:t xml:space="preserve">供应商</w:t>
      </w:r>
      <w:r>
        <w:rPr>
          <w:rFonts w:hint="eastAsia" w:ascii="方正仿宋_GBK" w:hAnsi="仿宋" w:eastAsia="方正仿宋_GBK" w:cs="仿宋"/>
          <w:sz w:val="24"/>
          <w:szCs w:val="24"/>
        </w:rPr>
        <w:t xml:space="preserve">与代理机构就有关投标的所有来往通知、函件和文件均应使用简体中文。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2.除技术性能另有规定外，投标文件所使用的度量衡单位，均须采用国家法定计量单位。</w:t>
      </w:r>
      <w:r/>
    </w:p>
    <w:p>
      <w:pPr>
        <w:ind w:firstLine="482"/>
        <w:jc w:val="left"/>
        <w:widowControl/>
        <w:rPr>
          <w:rFonts w:hint="eastAsia" w:ascii="方正仿宋_GBK" w:hAnsi="楷体" w:eastAsia="方正仿宋_GBK" w:cs="楷体"/>
          <w:b/>
          <w:bCs/>
          <w:sz w:val="24"/>
          <w:szCs w:val="24"/>
        </w:rPr>
      </w:pPr>
      <w:r/>
      <w:bookmarkStart w:id="50" w:name="_Toc513029215"/>
      <w:r/>
      <w:bookmarkStart w:id="51" w:name="_Toc20823287"/>
      <w:r/>
      <w:bookmarkStart w:id="52" w:name="_Toc16938531"/>
      <w:r/>
      <w:bookmarkStart w:id="53" w:name="_Toc462564074"/>
      <w:r>
        <w:rPr>
          <w:rFonts w:hint="eastAsia" w:ascii="方正仿宋_GBK" w:hAnsi="楷体" w:eastAsia="方正仿宋_GBK" w:cs="楷体"/>
          <w:b/>
          <w:bCs/>
          <w:sz w:val="24"/>
          <w:szCs w:val="24"/>
        </w:rPr>
        <w:t xml:space="preserve">（二）投标文件构成</w:t>
      </w:r>
      <w:bookmarkEnd w:id="50"/>
      <w:r/>
      <w:bookmarkEnd w:id="51"/>
      <w:r/>
      <w:bookmarkEnd w:id="52"/>
      <w:r/>
      <w:bookmarkEnd w:id="53"/>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编写的投标文件应包括资格证明文件、符合性证明文件、投标分项报价表、技术要求响应及偏离表、商务要求响应及偏离表、其他证明文件、投标函、开标一览表等部分。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2.如标书制作工具中格式和内容与“江苏政府采购网”发布的招标文件不一致，请以“江苏政府采购网”发布的招标文件为准。</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（三）证明</w:t>
      </w:r>
      <w:r>
        <w:rPr>
          <w:rFonts w:hint="eastAsia" w:ascii="方正仿宋_GBK" w:hAnsi="楷体" w:eastAsia="方正仿宋_GBK" w:cs="楷体"/>
          <w:b/>
          <w:bCs/>
          <w:sz w:val="24"/>
          <w:szCs w:val="24"/>
        </w:rPr>
        <w:t xml:space="preserve">供应商</w:t>
      </w:r>
      <w:r>
        <w:rPr>
          <w:rFonts w:hint="eastAsia" w:ascii="方正仿宋_GBK" w:hAnsi="楷体" w:eastAsia="方正仿宋_GBK" w:cs="楷体"/>
          <w:b/>
          <w:bCs/>
          <w:sz w:val="24"/>
          <w:szCs w:val="24"/>
        </w:rPr>
        <w:t xml:space="preserve">及投标标的符合招标文件规定的文件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应按照法律、法规、规章和规范性文件以及招标文件要求提交证明文件，证明其及投标标的符合招标文件规定。</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2.招标文件对证明文件无明确形式要求的，证明文件可以以文字资料、图纸和数据等形式提交。</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（四）投标分项报价表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应按照招标文件规定格式填报投标分项报价表。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投标货币。投标文件中的单价和总价无特殊规定的采用人民币报价，以元为单位标注。招标文件中另有规定的按规定执行。</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（五）技术要求响应及偏离表、商务要求响应及偏离表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需对招标文件中的技术要求与商务要求逐项作出响应或偏离，并说明原因。</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可在投标文件中提供认为需要的其他技术文件或说明。</w:t>
      </w:r>
      <w:r/>
    </w:p>
    <w:p>
      <w:pPr>
        <w:ind w:firstLine="482"/>
        <w:jc w:val="left"/>
        <w:widowControl/>
        <w:rPr>
          <w:rFonts w:hint="eastAsia" w:ascii="方正仿宋_GBK" w:hAnsi="楷体" w:eastAsia="方正仿宋_GBK" w:cs="楷体"/>
          <w:b/>
          <w:bCs/>
          <w:sz w:val="24"/>
          <w:szCs w:val="24"/>
        </w:rPr>
      </w:pPr>
      <w:r/>
      <w:bookmarkStart w:id="54" w:name="_Toc14577359"/>
      <w:r/>
      <w:bookmarkStart w:id="55" w:name="_Toc49090510"/>
      <w:r>
        <w:rPr>
          <w:rFonts w:hint="eastAsia" w:ascii="方正仿宋_GBK" w:hAnsi="楷体" w:eastAsia="方正仿宋_GBK" w:cs="楷体"/>
          <w:b/>
          <w:bCs/>
          <w:sz w:val="24"/>
          <w:szCs w:val="24"/>
        </w:rPr>
        <w:t xml:space="preserve">（六）服务承诺、培训计划、人员安排及其他</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需根据招标文件要求提供有关售后服务的管理制度，售后服务机构的分布情况，售后服务人员的数量、素质、技术水平及售后服务的反应能力等。</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需根据招标文件要求提供培训计划。</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需根据招标文件要求提供所投标的的主要组成部分、功能设计、实现思路及关键技术等。</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（七）投标函和开标一览表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应按照招标文件中提供的格式完整、正确填写投标函、开标一览表。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对于采用货币报价的项目，开标一览表中的投标总报价应与投标分项报价表中的投标总报价一致，如不一致，不作为无效投标处理，但评标时按开标一览表中价格为准。</w:t>
      </w:r>
      <w:r/>
    </w:p>
    <w:p>
      <w:pPr>
        <w:ind w:firstLine="482"/>
        <w:jc w:val="left"/>
        <w:widowControl/>
        <w:rPr>
          <w:rFonts w:hint="eastAsia" w:ascii="方正仿宋_GBK" w:hAnsi="楷体" w:eastAsia="方正仿宋_GBK" w:cs="楷体"/>
          <w:b/>
          <w:bCs/>
          <w:sz w:val="24"/>
          <w:szCs w:val="24"/>
        </w:rPr>
      </w:pPr>
      <w:r/>
      <w:bookmarkStart w:id="56" w:name="_Hlt26670360"/>
      <w:r/>
      <w:bookmarkStart w:id="57" w:name="_Hlt26954838"/>
      <w:r/>
      <w:bookmarkStart w:id="58" w:name="_Hlt26668975"/>
      <w:r/>
      <w:bookmarkStart w:id="59" w:name="_Toc14577360"/>
      <w:r/>
      <w:bookmarkStart w:id="60" w:name="_Toc49090511"/>
      <w:r/>
      <w:bookmarkEnd w:id="54"/>
      <w:r/>
      <w:bookmarkEnd w:id="55"/>
      <w:r/>
      <w:bookmarkEnd w:id="56"/>
      <w:r/>
      <w:bookmarkEnd w:id="57"/>
      <w:r/>
      <w:bookmarkEnd w:id="58"/>
      <w:r>
        <w:rPr>
          <w:rFonts w:hint="eastAsia" w:ascii="方正仿宋_GBK" w:hAnsi="楷体" w:eastAsia="方正仿宋_GBK" w:cs="楷体"/>
          <w:b/>
          <w:bCs/>
          <w:sz w:val="24"/>
          <w:szCs w:val="24"/>
        </w:rPr>
        <w:t xml:space="preserve">（八）投标有效期</w:t>
      </w:r>
      <w:bookmarkEnd w:id="59"/>
      <w:r/>
      <w:bookmarkEnd w:id="60"/>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投标有效期为采购人规定的开标之日后</w:t>
      </w:r>
      <w:r>
        <w:rPr>
          <w:rFonts w:hint="eastAsia" w:ascii="方正仿宋_GBK" w:hAnsi="仿宋" w:eastAsia="方正仿宋_GBK" w:cs="仿宋"/>
          <w:b/>
          <w:bCs/>
          <w:sz w:val="24"/>
          <w:szCs w:val="24"/>
          <w:u w:val="single"/>
        </w:rPr>
        <w:t xml:space="preserve">九十（90）天</w:t>
      </w:r>
      <w:r>
        <w:rPr>
          <w:rFonts w:hint="eastAsia" w:ascii="方正仿宋_GBK" w:hAnsi="仿宋" w:eastAsia="方正仿宋_GBK" w:cs="仿宋"/>
          <w:sz w:val="24"/>
          <w:szCs w:val="24"/>
        </w:rPr>
        <w:t xml:space="preserve">。投标有效期比规定短的将被视为非响应性投标而予以拒绝。</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（九）投标有效期的延长</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在特殊情况下，采购人于原投标有效期满之前，可向</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提出延长投标有效期的要求。这种要求与答复均应采用书面形式。</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可以拒绝采购人的这一要求</w:t>
      </w:r>
      <w:r>
        <w:rPr>
          <w:rFonts w:hint="eastAsia" w:ascii="方正仿宋_GBK" w:hAnsi="仿宋" w:eastAsia="方正仿宋_GBK" w:cs="仿宋"/>
          <w:sz w:val="24"/>
          <w:szCs w:val="24"/>
        </w:rPr>
        <w:t xml:space="preserve">而放弃投标，同意延长投标有效期的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既不能要求也不允许修改其投标文件。受投标有效期约束的所有权利与义务均延长至新的有效期。</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（十）电子投标文件其他要求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电子招标投标交易平台（即“苏采云”系统）相关要求是本招标文件的组成部分。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应对CA证书妥善保管，如被他人盗用投标，因此带来的结果均由</w:t>
      </w:r>
      <w:r>
        <w:rPr>
          <w:rFonts w:hint="eastAsia" w:ascii="方正仿宋_GBK" w:hAnsi="仿宋" w:eastAsia="方正仿宋_GBK" w:cs="Times New Roman"/>
          <w:sz w:val="24"/>
          <w:szCs w:val="24"/>
        </w:rPr>
        <w:t xml:space="preserve">供应商</w:t>
      </w:r>
      <w:r>
        <w:rPr>
          <w:rFonts w:hint="eastAsia" w:ascii="方正仿宋_GBK" w:hAnsi="仿宋" w:eastAsia="方正仿宋_GBK" w:cs="仿宋"/>
          <w:sz w:val="24"/>
          <w:szCs w:val="24"/>
        </w:rPr>
        <w:t xml:space="preserve">自行承担。</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应当对招标文件提出的实质性要求和条件作出实质性响应，并在电子投标系统逐条应答。</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应对要求提供的资格证明文件（如资质证书、资格证书）、技术资料（如白皮书、彩页、手册、检测报告等）扫描上传至投标系统。</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应当在招标文件要求提交投标文件的截止时间前，将投标文件提交至“苏采云”系统，逾期提交的投标文件，“苏采云”系统将自动拒收。各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应在规定时间内凭CA证书进行网上解密。</w:t>
      </w:r>
      <w:r/>
    </w:p>
    <w:p>
      <w:pPr>
        <w:ind w:firstLine="482"/>
        <w:keepLines/>
        <w:keepNext/>
        <w:rPr>
          <w:rFonts w:hint="eastAsia" w:ascii="方正仿宋_GBK" w:hAnsi="黑体" w:eastAsia="方正仿宋_GBK" w:cs="黑体"/>
          <w:b/>
          <w:bCs/>
          <w:sz w:val="24"/>
          <w:szCs w:val="24"/>
        </w:rPr>
        <w:outlineLvl w:val="2"/>
      </w:pPr>
      <w:r/>
      <w:bookmarkStart w:id="61" w:name="_Hlt26954852"/>
      <w:r/>
      <w:bookmarkStart w:id="62" w:name="_Hlt26954739"/>
      <w:r/>
      <w:bookmarkStart w:id="63" w:name="_Toc16938540"/>
      <w:r/>
      <w:bookmarkStart w:id="64" w:name="_Toc120614217"/>
      <w:r/>
      <w:bookmarkStart w:id="65" w:name="_Toc20823296"/>
      <w:r/>
      <w:bookmarkStart w:id="66" w:name="_Toc513029224"/>
      <w:r/>
      <w:bookmarkEnd w:id="61"/>
      <w:r/>
      <w:bookmarkEnd w:id="62"/>
      <w:r>
        <w:rPr>
          <w:rFonts w:hint="eastAsia" w:ascii="方正仿宋_GBK" w:hAnsi="黑体" w:eastAsia="方正仿宋_GBK" w:cs="黑体"/>
          <w:b/>
          <w:bCs/>
          <w:sz w:val="24"/>
          <w:szCs w:val="24"/>
        </w:rPr>
        <w:t xml:space="preserve">四、投标文件的递交</w:t>
      </w:r>
      <w:bookmarkEnd w:id="63"/>
      <w:r/>
      <w:bookmarkEnd w:id="64"/>
      <w:r/>
      <w:bookmarkEnd w:id="65"/>
      <w:r/>
      <w:bookmarkEnd w:id="66"/>
      <w:r/>
      <w:r/>
    </w:p>
    <w:p>
      <w:pPr>
        <w:ind w:firstLine="482"/>
        <w:jc w:val="left"/>
        <w:widowControl/>
        <w:rPr>
          <w:rFonts w:hint="eastAsia" w:ascii="方正仿宋_GBK" w:hAnsi="楷体" w:eastAsia="方正仿宋_GBK" w:cs="楷体"/>
          <w:b/>
          <w:bCs/>
          <w:sz w:val="24"/>
          <w:szCs w:val="24"/>
        </w:rPr>
      </w:pPr>
      <w:r/>
      <w:bookmarkStart w:id="67" w:name="_Hlk136349376"/>
      <w:r>
        <w:rPr>
          <w:rFonts w:hint="eastAsia" w:ascii="方正仿宋_GBK" w:hAnsi="楷体" w:eastAsia="方正仿宋_GBK" w:cs="楷体"/>
          <w:b/>
          <w:bCs/>
          <w:sz w:val="24"/>
          <w:szCs w:val="24"/>
        </w:rPr>
        <w:t xml:space="preserve">（一）投标文件的递交</w:t>
      </w:r>
      <w:r/>
    </w:p>
    <w:p>
      <w:pPr>
        <w:pStyle w:val="893"/>
        <w:ind w:firstLine="480"/>
        <w:rPr>
          <w:rFonts w:hint="eastAsia" w:ascii="方正仿宋_GBK" w:hAnsi="仿宋" w:eastAsia="方正仿宋_GBK" w:cs="仿宋"/>
          <w:sz w:val="24"/>
        </w:rPr>
      </w:pPr>
      <w:r/>
      <w:bookmarkStart w:id="68" w:name="_Toc513029226"/>
      <w:r/>
      <w:bookmarkStart w:id="69" w:name="_Toc16938542"/>
      <w:r/>
      <w:bookmarkStart w:id="70" w:name="_Toc20823298"/>
      <w:r>
        <w:rPr>
          <w:rFonts w:hint="eastAsia" w:ascii="方正仿宋_GBK" w:hAnsi="仿宋" w:eastAsia="方正仿宋_GBK" w:cs="仿宋"/>
          <w:sz w:val="24"/>
        </w:rPr>
        <w:t xml:space="preserve">线上提交与接收地点：</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应当通过“苏采云”系统提交数据电文形式的投标文件（即电子投标），“苏采云”系统自动接收。</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说明：电子投标文件应由其法定代表人或法定代表人授权代表在规定的网上投标时间内，凭CA证书登录“苏采云”系统在线编制投标文件（电子数据），并在投标截止时间之前上传投标文件。</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应在达到开标时间后，使用CA数字证书解密各自投标文件。</w:t>
      </w:r>
      <w:bookmarkEnd w:id="67"/>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（二）投标截止日期</w:t>
      </w:r>
      <w:bookmarkEnd w:id="68"/>
      <w:r/>
      <w:bookmarkEnd w:id="69"/>
      <w:r/>
      <w:bookmarkEnd w:id="70"/>
      <w:r/>
      <w:r/>
    </w:p>
    <w:p>
      <w:pPr>
        <w:ind w:firstLine="480"/>
        <w:jc w:val="left"/>
        <w:shd w:val="clear" w:color="auto" w:fill="ffffff"/>
        <w:widowControl/>
        <w:rPr>
          <w:rFonts w:hint="eastAsia" w:ascii="方正仿宋_GBK" w:hAnsi="仿宋" w:eastAsia="方正仿宋_GBK" w:cs="仿宋"/>
          <w:b/>
          <w:bCs/>
          <w:sz w:val="24"/>
          <w:szCs w:val="24"/>
          <w:u w:val="single"/>
        </w:rPr>
      </w:pPr>
      <w:r>
        <w:rPr>
          <w:rFonts w:hint="eastAsia" w:ascii="方正仿宋_GBK" w:hAnsi="仿宋" w:eastAsia="方正仿宋_GBK" w:cs="仿宋"/>
          <w:sz w:val="24"/>
          <w:szCs w:val="24"/>
        </w:rPr>
        <w:t xml:space="preserve">1. </w:t>
      </w:r>
      <w:r>
        <w:rPr>
          <w:rFonts w:hint="eastAsia" w:ascii="方正仿宋_GBK" w:hAnsi="仿宋" w:eastAsia="方正仿宋_GBK" w:cs="仿宋"/>
          <w:b/>
          <w:bCs/>
          <w:sz w:val="24"/>
          <w:szCs w:val="24"/>
          <w:u w:val="single"/>
        </w:rPr>
        <w:t xml:space="preserve">供应商</w:t>
      </w:r>
      <w:r>
        <w:rPr>
          <w:rFonts w:hint="eastAsia" w:ascii="方正仿宋_GBK" w:hAnsi="仿宋" w:eastAsia="方正仿宋_GBK" w:cs="仿宋"/>
          <w:b/>
          <w:bCs/>
          <w:sz w:val="24"/>
          <w:szCs w:val="24"/>
          <w:u w:val="single"/>
        </w:rPr>
        <w:t xml:space="preserve">上传电子投标文件的时间不得迟于招标公告中规定的投标截止时间。</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应充分考虑到网络环境、网络带宽等风险因素，如因</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自身原因造成的电子投标文件上传不成功由</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自行承担全部责任。</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采购人可以按照规定，通过修改招标文件酌情延长投标截止日期，在此情况下，</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的所有权利和义务以及</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受制的截止日期均应以延长后新的截止日期为准。</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（三）投标文件的加密要求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应当按照招标文件和“苏采云”系统的要求编制并加密投标文件。本项目</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须通过“苏采云”系统提供的政府采购客户端工具（使用“CA数字证书”）对其数据电文形式的投标文件加密。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须通过“苏采云”系统提供的政府采购客户端工具（使用“CA数字证书”）加盖电子签章。</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说明：</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应在用CA数字证书以及自备的能够登录“苏采云”系统的笔记本电脑，在达到开标时间后，使用CA数字证书解密各自投标文件。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未按规定加密的投标文件，“苏采云”系统应当拒收并提示。</w:t>
      </w:r>
      <w:r/>
    </w:p>
    <w:p>
      <w:pPr>
        <w:ind w:firstLine="482"/>
        <w:jc w:val="left"/>
        <w:widowControl/>
        <w:rPr>
          <w:rFonts w:hint="eastAsia" w:ascii="方正仿宋_GBK" w:hAnsi="楷体" w:eastAsia="方正仿宋_GBK" w:cs="楷体"/>
          <w:b/>
          <w:bCs/>
          <w:sz w:val="24"/>
          <w:szCs w:val="24"/>
        </w:rPr>
      </w:pPr>
      <w:r/>
      <w:bookmarkStart w:id="71" w:name="_Toc16938543"/>
      <w:r/>
      <w:bookmarkStart w:id="72" w:name="_Toc513029227"/>
      <w:r/>
      <w:bookmarkStart w:id="73" w:name="_Toc20823299"/>
      <w:r>
        <w:rPr>
          <w:rFonts w:hint="eastAsia" w:ascii="方正仿宋_GBK" w:hAnsi="楷体" w:eastAsia="方正仿宋_GBK" w:cs="楷体"/>
          <w:b/>
          <w:bCs/>
          <w:sz w:val="24"/>
          <w:szCs w:val="24"/>
        </w:rPr>
        <w:t xml:space="preserve">（四）投标文件</w:t>
      </w:r>
      <w:bookmarkEnd w:id="71"/>
      <w:r/>
      <w:bookmarkEnd w:id="72"/>
      <w:r/>
      <w:bookmarkEnd w:id="73"/>
      <w:r>
        <w:rPr>
          <w:rFonts w:hint="eastAsia" w:ascii="方正仿宋_GBK" w:hAnsi="楷体" w:eastAsia="方正仿宋_GBK" w:cs="楷体"/>
          <w:b/>
          <w:bCs/>
          <w:sz w:val="24"/>
          <w:szCs w:val="24"/>
        </w:rPr>
        <w:t xml:space="preserve">的拒收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采购人拒绝接收在其规定的投标截止时间后上传的任何投标文件。</w:t>
      </w:r>
      <w:r/>
    </w:p>
    <w:p>
      <w:pPr>
        <w:ind w:firstLine="482"/>
        <w:jc w:val="left"/>
        <w:widowControl/>
        <w:rPr>
          <w:rFonts w:hint="eastAsia" w:ascii="方正仿宋_GBK" w:hAnsi="楷体" w:eastAsia="方正仿宋_GBK" w:cs="楷体"/>
          <w:b/>
          <w:bCs/>
          <w:sz w:val="24"/>
          <w:szCs w:val="24"/>
        </w:rPr>
      </w:pPr>
      <w:r/>
      <w:bookmarkStart w:id="74" w:name="_Toc20823300"/>
      <w:r/>
      <w:bookmarkStart w:id="75" w:name="_Toc513029228"/>
      <w:r/>
      <w:bookmarkStart w:id="76" w:name="_Toc16938544"/>
      <w:r>
        <w:rPr>
          <w:rFonts w:hint="eastAsia" w:ascii="方正仿宋_GBK" w:hAnsi="楷体" w:eastAsia="方正仿宋_GBK" w:cs="楷体"/>
          <w:b/>
          <w:bCs/>
          <w:sz w:val="24"/>
          <w:szCs w:val="24"/>
        </w:rPr>
        <w:t xml:space="preserve">（五）投标文件的撤回和修改</w:t>
      </w:r>
      <w:bookmarkEnd w:id="74"/>
      <w:r/>
      <w:bookmarkEnd w:id="75"/>
      <w:r/>
      <w:bookmarkEnd w:id="76"/>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投标文件的撤回</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（1）电子投标文件的撤回</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可在投标截止时间前，撤回其电子投标文件，具体操作方法见CA办理指南及“苏采云”操作手册。</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撤回电子投标文件，则认为其不再参与本项目投标活动。</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投标文件的修改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可在投标文件提交截止时间前，对其电子投标文件进行修改。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在投标截止时间之后，</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不得对其电子投标文件作任何修改。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在投标截止时间至招标文件中规定的投标有效期满之间的这段时间内，</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不得撤回其投标。</w:t>
      </w:r>
      <w:r/>
    </w:p>
    <w:p>
      <w:pPr>
        <w:ind w:firstLine="482"/>
        <w:keepLines/>
        <w:keepNext/>
        <w:rPr>
          <w:rFonts w:hint="eastAsia" w:ascii="方正仿宋_GBK" w:hAnsi="黑体" w:eastAsia="方正仿宋_GBK" w:cs="黑体"/>
          <w:b/>
          <w:bCs/>
          <w:sz w:val="24"/>
          <w:szCs w:val="24"/>
        </w:rPr>
        <w:outlineLvl w:val="2"/>
      </w:pPr>
      <w:r/>
      <w:bookmarkStart w:id="77" w:name="_Toc120614218"/>
      <w:r/>
      <w:bookmarkStart w:id="78" w:name="_Toc20823301"/>
      <w:r/>
      <w:bookmarkStart w:id="79" w:name="_Toc16938545"/>
      <w:r/>
      <w:bookmarkStart w:id="80" w:name="_Toc513029229"/>
      <w:r>
        <w:rPr>
          <w:rFonts w:hint="eastAsia" w:ascii="方正仿宋_GBK" w:hAnsi="黑体" w:eastAsia="方正仿宋_GBK" w:cs="黑体"/>
          <w:b/>
          <w:bCs/>
          <w:sz w:val="24"/>
          <w:szCs w:val="24"/>
        </w:rPr>
        <w:t xml:space="preserve">五、开标与评标</w:t>
      </w:r>
      <w:bookmarkEnd w:id="77"/>
      <w:r/>
      <w:bookmarkEnd w:id="78"/>
      <w:r/>
      <w:bookmarkEnd w:id="79"/>
      <w:r/>
      <w:bookmarkEnd w:id="80"/>
      <w:r/>
      <w:r/>
    </w:p>
    <w:p>
      <w:pPr>
        <w:ind w:firstLine="482"/>
        <w:jc w:val="left"/>
        <w:widowControl/>
        <w:rPr>
          <w:rFonts w:hint="eastAsia" w:ascii="方正仿宋_GBK" w:hAnsi="楷体" w:eastAsia="方正仿宋_GBK" w:cs="楷体"/>
          <w:b/>
          <w:bCs/>
          <w:sz w:val="24"/>
          <w:szCs w:val="24"/>
        </w:rPr>
      </w:pPr>
      <w:r/>
      <w:bookmarkStart w:id="81" w:name="_Toc16938546"/>
      <w:r/>
      <w:bookmarkStart w:id="82" w:name="_Toc513029230"/>
      <w:r/>
      <w:bookmarkStart w:id="83" w:name="_Toc20823302"/>
      <w:r>
        <w:rPr>
          <w:rFonts w:hint="eastAsia" w:ascii="方正仿宋_GBK" w:hAnsi="楷体" w:eastAsia="方正仿宋_GBK" w:cs="楷体"/>
          <w:b/>
          <w:bCs/>
          <w:sz w:val="24"/>
          <w:szCs w:val="24"/>
        </w:rPr>
        <w:t xml:space="preserve">（一）开标</w:t>
      </w:r>
      <w:bookmarkEnd w:id="81"/>
      <w:r/>
      <w:bookmarkEnd w:id="82"/>
      <w:r/>
      <w:bookmarkEnd w:id="83"/>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代理机构将在招标公告中规定的时间和地点组织公开开标。</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应当按照《操作手册》规定，参加开标活动和在苏采云系统规定的时间内对投标文件进行解密。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开标仪式由代理机构组织。苏采云系统将自动对项目进行开标，并宣布各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名称和投标价格。</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在开标过程中涉及到的投标文件解密、开标结果确认等工作，应按照《操作手册》规定执行。</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如果对开标过程和开标记录有疑义，应当根据《操作手册》规定提出，如苏采云系统中《开标记录表》宣布后5分钟内未提出的，视同认可开标结果。</w:t>
      </w:r>
      <w:r/>
    </w:p>
    <w:p>
      <w:pPr>
        <w:ind w:firstLine="482"/>
        <w:jc w:val="left"/>
        <w:widowControl/>
        <w:rPr>
          <w:rFonts w:hint="eastAsia" w:ascii="方正仿宋_GBK" w:hAnsi="楷体" w:eastAsia="方正仿宋_GBK" w:cs="楷体"/>
          <w:b/>
          <w:bCs/>
          <w:sz w:val="24"/>
          <w:szCs w:val="24"/>
        </w:rPr>
      </w:pPr>
      <w:r/>
      <w:bookmarkStart w:id="84" w:name="_Toc513029231"/>
      <w:r/>
      <w:bookmarkStart w:id="85" w:name="_Toc16938547"/>
      <w:r/>
      <w:bookmarkStart w:id="86" w:name="_Toc20823303"/>
      <w:r>
        <w:rPr>
          <w:rFonts w:hint="eastAsia" w:ascii="方正仿宋_GBK" w:hAnsi="楷体" w:eastAsia="方正仿宋_GBK" w:cs="楷体"/>
          <w:b/>
          <w:bCs/>
          <w:sz w:val="24"/>
          <w:szCs w:val="24"/>
        </w:rPr>
        <w:t xml:space="preserve">（二）评标委员会</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开标后，代理机构将立即组织评标委员会（以下简称评委会）进行评标。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评委会由采购人代表和有关技术、经济等方面的专家组成，且人员构成符合政府采购有关规定。</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评委会独立工作，负责评审所有投标文件并确定中标候选人。</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（三）评标过程的保密与公正</w:t>
      </w:r>
      <w:bookmarkEnd w:id="84"/>
      <w:r/>
      <w:bookmarkEnd w:id="85"/>
      <w:r/>
      <w:bookmarkEnd w:id="86"/>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公开开标后，直至向中标的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授予合同时止，凡是与审查、澄清、评价和比较投标的有关资料以及授标建议等，采购人、评委、代理机构均不得向</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或与评标无关的其他人员透露。</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在评标过程中，</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不得以任何行为影响评标过程，否则其投标文件将被作为无效投标文件。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在评标期间，代理机构将设专门人员与</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联系。</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评标委员会不向未中标的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解释未中标原因，也不公布评标过程中的相关细节。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 采用综合评分法的项目，未中标的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可于中标结果公告期限届满之日起通过苏采云系统查看自己的评审得分及排序情况。</w:t>
      </w:r>
      <w:r/>
    </w:p>
    <w:p>
      <w:pPr>
        <w:ind w:firstLine="482"/>
        <w:jc w:val="left"/>
        <w:widowControl/>
        <w:rPr>
          <w:rFonts w:hint="eastAsia" w:ascii="方正仿宋_GBK" w:hAnsi="楷体" w:eastAsia="方正仿宋_GBK" w:cs="楷体"/>
          <w:b/>
          <w:bCs/>
          <w:sz w:val="24"/>
          <w:szCs w:val="24"/>
        </w:rPr>
      </w:pPr>
      <w:r/>
      <w:bookmarkStart w:id="87" w:name="_Toc513029232"/>
      <w:r/>
      <w:bookmarkStart w:id="88" w:name="_Toc20823304"/>
      <w:r/>
      <w:bookmarkStart w:id="89" w:name="_Toc16938548"/>
      <w:r>
        <w:rPr>
          <w:rFonts w:hint="eastAsia" w:ascii="方正仿宋_GBK" w:hAnsi="楷体" w:eastAsia="方正仿宋_GBK" w:cs="楷体"/>
          <w:b/>
          <w:bCs/>
          <w:sz w:val="24"/>
          <w:szCs w:val="24"/>
        </w:rPr>
        <w:t xml:space="preserve">（四）投标的澄清</w:t>
      </w:r>
      <w:bookmarkEnd w:id="87"/>
      <w:r/>
      <w:bookmarkEnd w:id="88"/>
      <w:r/>
      <w:bookmarkEnd w:id="89"/>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评标期间，为有助于对投标文件的审查、评价和比较，评委会有权以电子函件形式要求</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对其投标文件进行澄清，但并非对每个</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都作澄清要求。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接到评委会澄清要求的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应派人按评委会规定的时间和格式做出澄清，澄清的内容作为投标文件的补充部分，但投标的价格和实质性的内容不得做任何更改。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接到评委会澄清要求的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如未按规定做出澄清，其风险由</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自行承担。</w:t>
      </w:r>
      <w:r/>
    </w:p>
    <w:p>
      <w:pPr>
        <w:ind w:firstLine="482"/>
        <w:jc w:val="left"/>
        <w:widowControl/>
        <w:rPr>
          <w:rFonts w:hint="eastAsia" w:ascii="方正仿宋_GBK" w:hAnsi="楷体" w:eastAsia="方正仿宋_GBK" w:cs="楷体"/>
          <w:b/>
          <w:bCs/>
          <w:sz w:val="24"/>
          <w:szCs w:val="24"/>
        </w:rPr>
      </w:pPr>
      <w:r/>
      <w:bookmarkStart w:id="90" w:name="_Toc513029233"/>
      <w:r/>
      <w:bookmarkStart w:id="91" w:name="_Toc20823305"/>
      <w:r/>
      <w:bookmarkStart w:id="92" w:name="_Toc16938549"/>
      <w:r>
        <w:rPr>
          <w:rFonts w:hint="eastAsia" w:ascii="方正仿宋_GBK" w:hAnsi="楷体" w:eastAsia="方正仿宋_GBK" w:cs="楷体"/>
          <w:b/>
          <w:bCs/>
          <w:sz w:val="24"/>
          <w:szCs w:val="24"/>
        </w:rPr>
        <w:t xml:space="preserve">（五）对投标文件的初审</w:t>
      </w:r>
      <w:bookmarkEnd w:id="90"/>
      <w:r/>
      <w:bookmarkEnd w:id="91"/>
      <w:r/>
      <w:bookmarkEnd w:id="92"/>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1.投标文件初审分为资格审查和符合性审查。</w:t>
      </w:r>
      <w:r/>
    </w:p>
    <w:p>
      <w:pPr>
        <w:ind w:firstLine="480"/>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sz w:val="24"/>
          <w:szCs w:val="24"/>
        </w:rPr>
        <w:t xml:space="preserve">（1）资格审查：</w:t>
      </w:r>
      <w:r>
        <w:rPr>
          <w:rFonts w:hint="eastAsia" w:ascii="方正仿宋_GBK" w:hAnsi="仿宋" w:eastAsia="方正仿宋_GBK" w:cs="仿宋"/>
          <w:b/>
          <w:bCs/>
          <w:sz w:val="24"/>
          <w:szCs w:val="24"/>
        </w:rPr>
        <w:t xml:space="preserve">依据法律法规和招标文件的规定，由采购人对投标文件中的资格证明文件进行审查。资格审查的结论，采购人以书面形式向评委会进行反馈。</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接受联合体的项目，两个以上的自然人、法人或者其他组织组成一个联合体，以一个</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的身份共同参加政府采购活动的</w:t>
      </w:r>
      <w:r>
        <w:rPr>
          <w:rFonts w:hint="eastAsia" w:ascii="方正仿宋_GBK" w:hAnsi="仿宋" w:eastAsia="方正仿宋_GBK" w:cs="仿宋"/>
          <w:sz w:val="24"/>
          <w:szCs w:val="24"/>
        </w:rPr>
        <w:t xml:space="preserve">，</w:t>
      </w:r>
      <w:r>
        <w:rPr>
          <w:rFonts w:hint="eastAsia" w:ascii="方正仿宋_GBK" w:hAnsi="仿宋" w:eastAsia="方正仿宋_GBK" w:cs="仿宋"/>
          <w:sz w:val="24"/>
          <w:szCs w:val="24"/>
        </w:rPr>
        <w:t xml:space="preserve">联合体成员中任何一方存在不良信用记录的，视同联合体存在不良应用记录。</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（2）符合性审查：依据招标文件的规定，由评委会从投标文件的有效性、完整性和对招标文件的响应程度进行审查，以确定是否对招标文件的实质性要求作出响应。</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（3）未通过资格审查或符合性审查的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，代理机构将告知未通过资格审查或符合性审查的原因，评审结束后，代理机构将不再告知未通过资格审查或符合性审查的原因。</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所谓重大偏离或保留是指与招标文件规定的实质性要求存在负偏离，或者在实质上与招标文件不一致，而且限制了合同中买方和见证方的权利或</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的义务，纠正这些偏离或保留将会对其他实质性响应要求的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3.如果投标文件实质上没有响应招标文件的要求，评委会将予以拒绝，</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不得通过修改或撤销不合要求的偏离或保留而使其投标成为实质性响应的投标。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4.评委会将对确定为实质性响应的投标进行进一步审核，看其是否有计算上或累加上的算术错误，修正错误的原则如下：</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（1）投标文件中开标一览表内容与投标文件中相应内容不一致的，以开标一览表为准。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（2）大写金额和小写金额不一致的，以大写金额为准。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（3）单价金额小数点或者百分比有明显错位的，以开标一览表的总价为准，并修改单价。</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（4）总价金额与按单价汇总金额不一致的，以单价金额计算结果为准。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同时出现两种以上错误的，按照前款规定的顺序修正。</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5.评委会将按上述修正错误的方法调整投标文件中的投标报价，并告知</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，调整后的价格应对</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具有约束力。如果</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不接受修正后的价格，则其投标将被拒绝。</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6.评委会将允许修正投标文件中不构成重大偏离的、微小的、非正规的、不一致的或不规则的地方，但这些修改不能影响任何</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相应的名次排列。</w:t>
      </w:r>
      <w:r/>
    </w:p>
    <w:p>
      <w:pPr>
        <w:ind w:firstLine="480"/>
        <w:jc w:val="left"/>
        <w:shd w:val="clear" w:color="auto" w:fill="ffffff"/>
        <w:widowControl/>
        <w:rPr>
          <w:rFonts w:hint="eastAsia" w:ascii="方正仿宋_GBK" w:hAnsi="仿宋" w:eastAsia="方正仿宋_GBK" w:cs="仿宋"/>
          <w:sz w:val="24"/>
          <w:szCs w:val="24"/>
        </w:rPr>
      </w:pPr>
      <w:r/>
      <w:bookmarkStart w:id="93" w:name="_Toc513029234"/>
      <w:r/>
      <w:bookmarkStart w:id="94" w:name="_Toc16938550"/>
      <w:r/>
      <w:bookmarkStart w:id="95" w:name="_Toc20823306"/>
      <w:r>
        <w:rPr>
          <w:rFonts w:hint="eastAsia" w:ascii="方正仿宋_GBK" w:hAnsi="仿宋" w:eastAsia="方正仿宋_GBK" w:cs="仿宋"/>
          <w:sz w:val="24"/>
          <w:szCs w:val="24"/>
        </w:rPr>
        <w:t xml:space="preserve">7.采用最低评标价法的采购项目，提供相同品牌产品的不同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，其他投标无效。</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使用综合评分法的采购项目，提供相同品牌产品且通过资格审查、符合性审查的不同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参加同一合同项下投标的，按一家</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计算，评审后得分最高的同品牌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获得中标人推荐资格；评审得分相同的，由评标委员会根据招标文件规定的方式（招标文件未规定的采取随机抽取的方式）确定一个中标候选人，其他同品牌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不作为中标候选人。</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非单一产品采购项目，招标文件中将载明其中的核心产品。多家</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提供的核心产品品牌相同的，按前两款规定处理。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8.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在开、评标全过程中应保持通讯畅通，并安排专人与代理机构及评标委员会联系。</w:t>
      </w:r>
      <w:bookmarkEnd w:id="93"/>
      <w:r/>
      <w:bookmarkEnd w:id="94"/>
      <w:r/>
      <w:bookmarkEnd w:id="95"/>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（六）无效投标条款和废标条款</w:t>
      </w:r>
      <w:r/>
    </w:p>
    <w:p>
      <w:pPr>
        <w:ind w:firstLine="480"/>
        <w:jc w:val="left"/>
        <w:shd w:val="clear" w:color="auto" w:fill="ffffff"/>
        <w:widowControl/>
        <w:rPr>
          <w:rFonts w:hint="eastAsia" w:ascii="方正仿宋_GBK" w:hAnsi="仿宋" w:eastAsia="方正仿宋_GBK" w:cs="仿宋"/>
          <w:sz w:val="24"/>
          <w:szCs w:val="24"/>
        </w:rPr>
      </w:pPr>
      <w:r/>
      <w:bookmarkStart w:id="96" w:name="_Toc16938551"/>
      <w:r/>
      <w:bookmarkStart w:id="97" w:name="_Toc20823307"/>
      <w:r/>
      <w:bookmarkStart w:id="98" w:name="_Toc513029235"/>
      <w:r>
        <w:rPr>
          <w:rFonts w:hint="eastAsia" w:ascii="方正仿宋_GBK" w:hAnsi="仿宋" w:eastAsia="方正仿宋_GBK" w:cs="仿宋"/>
          <w:sz w:val="24"/>
          <w:szCs w:val="24"/>
        </w:rPr>
        <w:t xml:space="preserve">1. 无效投标条款</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在苏采云系统规定的时间内未成功解密电子投标文件的。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未按照招标文件要求上传电子投标文件的。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（3）同一</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提交两个（含两个）以上不同的投标报价的。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不具备招标文件中规定资格要求的。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的报价超过了采购预算或最高限价的。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（6）未通过符合性检查的。</w:t>
      </w:r>
      <w:r/>
    </w:p>
    <w:p>
      <w:pPr>
        <w:ind w:firstLine="480"/>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sz w:val="24"/>
          <w:szCs w:val="24"/>
        </w:rPr>
        <w:t xml:space="preserve">（7）不符合招标文件中规定的其他实质性要求和条件的。</w:t>
      </w:r>
      <w:r>
        <w:rPr>
          <w:rFonts w:hint="eastAsia" w:ascii="方正仿宋_GBK" w:hAnsi="仿宋" w:eastAsia="方正仿宋_GBK" w:cs="仿宋"/>
          <w:i/>
          <w:iCs/>
          <w:sz w:val="24"/>
          <w:szCs w:val="24"/>
          <w:u w:val="single"/>
        </w:rPr>
        <w:t xml:space="preserve">（</w:t>
      </w:r>
      <w:r>
        <w:rPr>
          <w:rFonts w:hint="eastAsia" w:ascii="方正仿宋_GBK" w:hAnsi="仿宋" w:eastAsia="方正仿宋_GBK" w:cs="仿宋"/>
          <w:b/>
          <w:bCs/>
          <w:i/>
          <w:iCs/>
          <w:sz w:val="24"/>
          <w:szCs w:val="24"/>
          <w:u w:val="single"/>
        </w:rPr>
        <w:t xml:space="preserve">本招标文件中斜体且有下划线部分为实质性要求和条件）。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（8）</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被“信用中国”网站（www.creditchina.gov.cn）列入失信被执行人或重大税收违法案件当事人名单或政府采购严重失信行为记录名单。或查询“信用中国”网站后发现</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存在其他不符合《中华人民共和国政府采购法》第二十二条规定条件的信用记录。</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（9）投标文件含有采购人不能接受的附加条件的。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（10）</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不能证明其报价合理性的，评标委员会应当将其作为无效投标处理。</w:t>
      </w:r>
      <w:r/>
    </w:p>
    <w:p>
      <w:pPr>
        <w:ind w:firstLine="482"/>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b/>
          <w:bCs/>
          <w:sz w:val="24"/>
          <w:szCs w:val="24"/>
        </w:rPr>
        <w:t xml:space="preserve">①评审过程中出现下列情形之一的，评标委员会应当启动异常低价投标审查程序：</w:t>
      </w:r>
      <w:r/>
    </w:p>
    <w:p>
      <w:pPr>
        <w:ind w:firstLine="482"/>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b/>
          <w:bCs/>
          <w:sz w:val="24"/>
          <w:szCs w:val="24"/>
        </w:rPr>
        <w:t xml:space="preserve">A.投标报价低于采购项目预算50%的，即投标报价</w:t>
      </w:r>
      <w:r>
        <w:rPr>
          <w:rFonts w:hint="eastAsia" w:ascii="方正仿宋_GBK" w:hAnsi="仿宋" w:eastAsia="方正仿宋_GBK" w:cs="仿宋"/>
          <w:b/>
          <w:bCs/>
          <w:sz w:val="24"/>
          <w:szCs w:val="24"/>
        </w:rPr>
        <w:t xml:space="preserve">＜</w:t>
      </w:r>
      <w:r>
        <w:rPr>
          <w:rFonts w:hint="eastAsia" w:ascii="方正仿宋_GBK" w:hAnsi="仿宋" w:eastAsia="方正仿宋_GBK" w:cs="仿宋"/>
          <w:b/>
          <w:bCs/>
          <w:sz w:val="24"/>
          <w:szCs w:val="24"/>
        </w:rPr>
        <w:t xml:space="preserve">采购项目预算×50%；</w:t>
      </w:r>
      <w:r/>
    </w:p>
    <w:p>
      <w:pPr>
        <w:ind w:firstLine="482"/>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b/>
          <w:bCs/>
          <w:sz w:val="24"/>
          <w:szCs w:val="24"/>
        </w:rPr>
        <w:t xml:space="preserve">B.投标报价低于采购项目最高限价45%的，即投标报价</w:t>
      </w:r>
      <w:r>
        <w:rPr>
          <w:rFonts w:hint="eastAsia" w:ascii="方正仿宋_GBK" w:hAnsi="仿宋" w:eastAsia="方正仿宋_GBK" w:cs="仿宋"/>
          <w:b/>
          <w:bCs/>
          <w:sz w:val="24"/>
          <w:szCs w:val="24"/>
        </w:rPr>
        <w:t xml:space="preserve">＜</w:t>
      </w:r>
      <w:r>
        <w:rPr>
          <w:rFonts w:hint="eastAsia" w:ascii="方正仿宋_GBK" w:hAnsi="仿宋" w:eastAsia="方正仿宋_GBK" w:cs="仿宋"/>
          <w:b/>
          <w:bCs/>
          <w:sz w:val="24"/>
          <w:szCs w:val="24"/>
        </w:rPr>
        <w:t xml:space="preserve">采购项目最高限价×45%；</w:t>
      </w:r>
      <w:r/>
    </w:p>
    <w:p>
      <w:pPr>
        <w:ind w:firstLine="482"/>
        <w:jc w:val="left"/>
        <w:shd w:val="clear" w:color="auto" w:fill="ffffff"/>
        <w:widowControl/>
        <w:rPr>
          <w:rFonts w:hint="eastAsia" w:ascii="方正仿宋_GBK" w:hAnsi="仿宋" w:eastAsia="方正仿宋_GBK" w:cs="仿宋"/>
          <w:b/>
          <w:bCs/>
          <w:sz w:val="24"/>
          <w:szCs w:val="24"/>
        </w:rPr>
      </w:pPr>
      <w:r>
        <w:rPr>
          <w:rFonts w:hint="eastAsia" w:ascii="方正仿宋_GBK" w:hAnsi="仿宋" w:eastAsia="方正仿宋_GBK" w:cs="仿宋"/>
          <w:b/>
          <w:bCs/>
          <w:sz w:val="24"/>
          <w:szCs w:val="24"/>
        </w:rPr>
        <w:t xml:space="preserve">C.评标委员会认定的</w:t>
      </w:r>
      <w:r>
        <w:rPr>
          <w:rFonts w:hint="eastAsia" w:ascii="方正仿宋_GBK" w:hAnsi="仿宋" w:eastAsia="方正仿宋_GBK" w:cs="仿宋"/>
          <w:b/>
          <w:bCs/>
          <w:sz w:val="24"/>
          <w:szCs w:val="24"/>
        </w:rPr>
        <w:t xml:space="preserve">供应商</w:t>
      </w:r>
      <w:r>
        <w:rPr>
          <w:rFonts w:hint="eastAsia" w:ascii="方正仿宋_GBK" w:hAnsi="仿宋" w:eastAsia="方正仿宋_GBK" w:cs="仿宋"/>
          <w:b/>
          <w:bCs/>
          <w:sz w:val="24"/>
          <w:szCs w:val="24"/>
        </w:rPr>
        <w:t xml:space="preserve">报价过低、有可能影响产品质量或者不能诚信履约的其他情形。</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②启动异常低价投标审查后，评标委员会应当要求相关</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报价合理性进行判断。</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不提供书面说明、证明材料，或者提供的书面说明、证明材料不能证明其报价合理性的，评标委员会应当将其作为无效投标处理。审查相关情况应当在评审报告中进行记录。</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（11）本项目采购产品被财政部、国家发改委、生态环境部等列入“节能产品品目清单”、“环境标志产品品目清单”强制采购范围，而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（12）投标文件未按照招标文件要求加盖电子签章。</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（13）不同的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投标文件制作机器码、文件创建标识码一致的。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（14）</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的商务技术部分得分相差悬殊，评标委员会认为得分畸低者没有实质性响应的。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（15）其他法律、法规及本招标文件规定的属无效投标的情形。</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废标条款</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（1）符合专业条件的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或者对招标文件作实质响应的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不足三家的。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（2）出现影响采购公正的违法、违规行为的。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（3）因重大变故，采购任务取消的。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（4）评标委员会认定招标文件存在歧义、重大缺陷导致评审工作无法进行。</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投标截止时间结束后参加投标的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不足三家的处理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如出现投标截止时间结束后参加投标的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或者在评标期间对招标文件做出实质响应的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不足三家情况，按政府采购相关规定执行。</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（七）投标文件线上格式要求</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应当通过“苏采云”系统提交数据电文形式的投标文件（即电子投标）。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通过“苏采云”系统提交政府采购客户端工具导出加密的投标文件（后缀名为zip）。投标文件不得超过150M。</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本项目采用线上投标，即</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的投标文件从政府采购客户端工具制作通过“苏采云”系统提交，未提供线上投标文件的，投标无效。</w:t>
      </w:r>
      <w:r/>
    </w:p>
    <w:p>
      <w:pPr>
        <w:ind w:firstLine="482"/>
        <w:keepLines/>
        <w:keepNext/>
        <w:rPr>
          <w:rFonts w:hint="eastAsia" w:ascii="方正仿宋_GBK" w:hAnsi="黑体" w:eastAsia="方正仿宋_GBK" w:cs="黑体"/>
          <w:b/>
          <w:bCs/>
          <w:sz w:val="24"/>
          <w:szCs w:val="24"/>
        </w:rPr>
        <w:outlineLvl w:val="2"/>
      </w:pPr>
      <w:r/>
      <w:bookmarkStart w:id="99" w:name="_Toc120614219"/>
      <w:r/>
      <w:bookmarkEnd w:id="96"/>
      <w:r/>
      <w:bookmarkEnd w:id="97"/>
      <w:r/>
      <w:bookmarkEnd w:id="98"/>
      <w:r>
        <w:rPr>
          <w:rFonts w:hint="eastAsia" w:ascii="方正仿宋_GBK" w:hAnsi="黑体" w:eastAsia="方正仿宋_GBK" w:cs="黑体"/>
          <w:b/>
          <w:bCs/>
          <w:sz w:val="24"/>
          <w:szCs w:val="24"/>
        </w:rPr>
        <w:t xml:space="preserve">六、定标</w:t>
      </w:r>
      <w:bookmarkEnd w:id="99"/>
      <w:r/>
      <w:r/>
    </w:p>
    <w:p>
      <w:pPr>
        <w:ind w:firstLine="482"/>
        <w:jc w:val="left"/>
        <w:widowControl/>
        <w:rPr>
          <w:rFonts w:hint="eastAsia" w:ascii="方正仿宋_GBK" w:hAnsi="楷体" w:eastAsia="方正仿宋_GBK" w:cs="楷体"/>
          <w:b/>
          <w:bCs/>
          <w:sz w:val="24"/>
          <w:szCs w:val="24"/>
        </w:rPr>
      </w:pPr>
      <w:r/>
      <w:bookmarkStart w:id="100" w:name="_Toc16938554"/>
      <w:r/>
      <w:bookmarkStart w:id="101" w:name="_Toc20823310"/>
      <w:r>
        <w:rPr>
          <w:rFonts w:hint="eastAsia" w:ascii="方正仿宋_GBK" w:hAnsi="楷体" w:eastAsia="方正仿宋_GBK" w:cs="楷体"/>
          <w:b/>
          <w:bCs/>
          <w:sz w:val="24"/>
          <w:szCs w:val="24"/>
        </w:rPr>
        <w:t xml:space="preserve">（一）确定</w:t>
      </w:r>
      <w:bookmarkEnd w:id="100"/>
      <w:r/>
      <w:bookmarkEnd w:id="101"/>
      <w:r>
        <w:rPr>
          <w:rFonts w:hint="eastAsia" w:ascii="方正仿宋_GBK" w:hAnsi="楷体" w:eastAsia="方正仿宋_GBK" w:cs="楷体"/>
          <w:b/>
          <w:bCs/>
          <w:sz w:val="24"/>
          <w:szCs w:val="24"/>
        </w:rPr>
        <w:t xml:space="preserve">中标单位</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中标候选人的选取原则和数量见招标文件第四部分规定。</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采购人授权评委会在中标候选人中直接确定中标人。</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bCs/>
          <w:sz w:val="24"/>
          <w:szCs w:val="24"/>
        </w:rPr>
        <w:t xml:space="preserve">3</w:t>
      </w:r>
      <w:r>
        <w:rPr>
          <w:rFonts w:hint="eastAsia" w:ascii="方正仿宋_GBK" w:hAnsi="仿宋" w:eastAsia="方正仿宋_GBK" w:cs="仿宋"/>
          <w:sz w:val="24"/>
          <w:szCs w:val="24"/>
        </w:rPr>
        <w:t xml:space="preserve">. 代理机构将在</w:t>
      </w:r>
      <w:r>
        <w:rPr>
          <w:rFonts w:hint="eastAsia" w:ascii="方正仿宋_GBK" w:hAnsi="仿宋" w:eastAsia="方正仿宋_GBK" w:cs="仿宋"/>
          <w:sz w:val="24"/>
          <w:szCs w:val="24"/>
        </w:rPr>
        <w:t xml:space="preserve">“江苏政府采购网”发布中标公告</w:t>
      </w:r>
      <w:r>
        <w:rPr>
          <w:rFonts w:hint="eastAsia" w:ascii="方正仿宋_GBK" w:hAnsi="仿宋" w:eastAsia="方正仿宋_GBK" w:cs="仿宋"/>
          <w:sz w:val="24"/>
          <w:szCs w:val="24"/>
        </w:rPr>
        <w:t xml:space="preserve">，公告期限为1个工作日。</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若有充分证据证明，中标人出现下列情况之一的，一经查实，将被取消中标资格：</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（1）提供虚假材料谋取中标的。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（2）向采购人、代理机构行贿或者提供其他不正当利益的。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（3）恶意竞争，投标总报价明显低于其自身合理成本且又无法提供证明的。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（4）属于本文件规定的无效条件，但在评标过程中又未被评委会发现的。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（5）与采购人或者其他</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恶意串通的。</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（6）采取不正当手段诋毁、排挤其他</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w:t>
      </w:r>
      <w:r/>
    </w:p>
    <w:p>
      <w:pPr>
        <w:ind w:firstLine="480"/>
        <w:jc w:val="left"/>
        <w:shd w:val="clear" w:color="auto" w:fill="ffffff"/>
        <w:widowControl/>
        <w:rPr>
          <w:rFonts w:hint="eastAsia" w:ascii="方正仿宋_GBK" w:hAnsi="仿宋" w:eastAsia="方正仿宋_GBK" w:cs="仿宋"/>
          <w:sz w:val="24"/>
          <w:szCs w:val="24"/>
        </w:rPr>
      </w:pPr>
      <w:r/>
      <w:bookmarkStart w:id="102" w:name="_Toc200451960"/>
      <w:r>
        <w:rPr>
          <w:rFonts w:hint="eastAsia" w:ascii="方正仿宋_GBK" w:hAnsi="仿宋" w:eastAsia="方正仿宋_GBK" w:cs="仿宋"/>
          <w:sz w:val="24"/>
          <w:szCs w:val="24"/>
        </w:rPr>
        <w:t xml:space="preserve">5. 有下列情形之一的，视为</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串通投标，投标无效：</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的投标文件由同一单位或者个人编制。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委托同一单位或者个人办理投标事宜。</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的投标文件载明的项目管理成员或者联系人员为同一人。</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（4）不同</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的投标文件异常一致或者投标报价呈规律性差异。</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（二）质疑处理</w:t>
      </w:r>
      <w:bookmarkEnd w:id="102"/>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提出质疑的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应当是参与所质疑项目采购活动的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。潜在</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依法获取其可质疑的招标文件的，可以对招标文件提出质疑。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认为招标文件、采购过程和采购结果使自己的权益受到损害的，可以在知道或应知其权益受到损害之日起七个工作日内，以书面形式向采购人提出质疑。上述应知其权益受到损害之日，是指：</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（1）对可以质疑的招标文件提出质疑的，为收到招标文件之日或者招标文件公告期限届满之日；</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（2）对采购过程提出质疑的，为各采购程序环节结束之日；</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（3）对中标或者成交结果提出质疑的，为中标或者成交结果公告期限届满之日。</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应当在法定质疑期内一次性提出针对同一采购程序环节的质疑。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质疑函必须按照本招标文件中《质疑函范本》要求的格式和内容进行填写。</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如组成联合体参加投标，则《质疑函范本》中要求签字、盖章、加盖公章之处，联合体各方均须按要求签字、盖章、加盖公章。</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对采购方式、招标文件中项目需求、</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资格条件、评标方法和评标标准、资格审查结果等应当由采购人答复的质疑，请向采购人提出，由采购人负责答复。</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采购人或代理机构质疑接收人及联系方式，见招标文件第一部分。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 以下情形的质疑不予受理</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（1）内容不符合《政府采购质疑和投诉办法》第十二条规定的质疑。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（2）超出政府采购法定期限的质疑。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（3）未参加投标活动的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或在投标活动中自身权益未受到损害的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所提出的质疑。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组成联合体参加投标，联合体中任何一方或多方未按要求签字、盖章、加盖公章的质疑。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 </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提出书面质疑必须有理、有据，不得捏造事实、提供虚假材料进行恶意质疑。否则，一经查实，代理机构有权依据政府采购的有关规定，报请政府采购监管部门对该</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进行相应的行政处罚和记录该</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的失信信息。</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（三）中标通知书</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中标结果确定后，代理机构将向中标人发出中标通知书。</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中标通知书将是合同的一个组成部分。对采购人和中标人均具有法律效力。中标通知书发出后，采购人改变中标结果的，或者中标人放弃中标项目的，应当依法承担法律责任。</w:t>
      </w:r>
      <w:r/>
    </w:p>
    <w:p>
      <w:pPr>
        <w:ind w:firstLine="482"/>
        <w:keepLines/>
        <w:keepNext/>
        <w:rPr>
          <w:rFonts w:hint="eastAsia" w:ascii="方正仿宋_GBK" w:hAnsi="黑体" w:eastAsia="方正仿宋_GBK" w:cs="黑体"/>
          <w:b/>
          <w:bCs/>
          <w:sz w:val="24"/>
          <w:szCs w:val="24"/>
        </w:rPr>
        <w:outlineLvl w:val="2"/>
      </w:pPr>
      <w:r/>
      <w:bookmarkStart w:id="103" w:name="_Toc120614220"/>
      <w:r/>
      <w:bookmarkStart w:id="104" w:name="_Toc16938552"/>
      <w:r/>
      <w:bookmarkStart w:id="105" w:name="_Toc513029236"/>
      <w:r/>
      <w:bookmarkStart w:id="106" w:name="_Toc20823308"/>
      <w:r>
        <w:rPr>
          <w:rFonts w:hint="eastAsia" w:ascii="方正仿宋_GBK" w:hAnsi="黑体" w:eastAsia="方正仿宋_GBK" w:cs="黑体"/>
          <w:b/>
          <w:bCs/>
          <w:sz w:val="24"/>
          <w:szCs w:val="24"/>
        </w:rPr>
        <w:t xml:space="preserve">七、授予合同</w:t>
      </w:r>
      <w:bookmarkEnd w:id="103"/>
      <w:r/>
      <w:r/>
    </w:p>
    <w:p>
      <w:pPr>
        <w:ind w:firstLine="482"/>
        <w:jc w:val="left"/>
        <w:widowControl/>
        <w:rPr>
          <w:rFonts w:hint="eastAsia" w:ascii="方正仿宋_GBK" w:hAnsi="楷体" w:eastAsia="方正仿宋_GBK" w:cs="楷体"/>
          <w:b/>
          <w:bCs/>
          <w:sz w:val="24"/>
          <w:szCs w:val="24"/>
        </w:rPr>
      </w:pPr>
      <w:r/>
      <w:bookmarkStart w:id="107" w:name="_Toc513029237"/>
      <w:r/>
      <w:bookmarkStart w:id="108" w:name="_Toc16938553"/>
      <w:r/>
      <w:bookmarkStart w:id="109" w:name="_Toc20823309"/>
      <w:r/>
      <w:bookmarkEnd w:id="104"/>
      <w:r/>
      <w:bookmarkEnd w:id="105"/>
      <w:r/>
      <w:bookmarkEnd w:id="106"/>
      <w:r>
        <w:rPr>
          <w:rFonts w:hint="eastAsia" w:ascii="方正仿宋_GBK" w:hAnsi="楷体" w:eastAsia="方正仿宋_GBK" w:cs="楷体"/>
          <w:b/>
          <w:bCs/>
          <w:sz w:val="24"/>
          <w:szCs w:val="24"/>
        </w:rPr>
        <w:t xml:space="preserve">（一）签订合同</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中标人应当在中标通知书发出之日起三十日内，按照招标文件确定的事项与采购人签订政府采购合同。</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招标文件、中标人的投标文件及招标过程中有关澄清、承诺文件均应作为合同附件。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签订合同后，</w:t>
      </w:r>
      <w:r>
        <w:rPr>
          <w:rFonts w:hint="eastAsia" w:ascii="方正仿宋_GBK" w:hAnsi="仿宋" w:eastAsia="方正仿宋_GBK" w:cs="仿宋"/>
          <w:i/>
          <w:iCs/>
          <w:sz w:val="24"/>
          <w:szCs w:val="24"/>
          <w:u w:val="single"/>
        </w:rPr>
        <w:t xml:space="preserve">中标人不得将合同标的进行转包</w:t>
      </w:r>
      <w:r>
        <w:rPr>
          <w:rFonts w:hint="eastAsia" w:ascii="方正仿宋_GBK" w:hAnsi="仿宋" w:eastAsia="方正仿宋_GBK" w:cs="仿宋"/>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履约保证金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（1）履约保证金为项目中标金额的</w:t>
      </w: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中标人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合同期满并按规定时间完成交接后的30个工作日内，采购人将一次性退还该履约保证金。如采购人迟于约定时间退还履约保证金，除不可抗力因素外，自超过付款期限之日起，每周采购人应付给中标人未退还金额千分之一的违约金，违约金总计不超过应退履约保证金总金额的5%，不足一周按一周计算。</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（3）发生以下情况的，履约保证金不予退还或部分退还</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①签订合同后，中标人不履行合同义务的，采购人有权全额扣除履约保证金，全额不予退还，同时采购人亦有权终止合同，中标人还须承担相应的法律赔偿责任。</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②中标让人在履约过程中发生违约行为，给采购人造成损失的，采购人有权在中标人缴纳的履约保证金中予以扣款，以弥补采购人经济损失，不足的部分中标人另外补齐。</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（4）以履约保函（保险）形式向采购人缴纳的，按照《关于在全省政府采购领域推行电子履约保函（保险）的通知》，登录江苏政府采购网，选择“保险保函”模块，进行相关操作。</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可登陆江苏政府采购网“资料下载”栏目下载“政府采购电子履约（保函）保险操作手册（网址：www.ccgp-jiangsu.gov.cn/jisngsu/zlxz/）。</w:t>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（二）货物和服务的追加、减少和添购</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采购结束后，采购人若由于各种客观原因，必须对采购项目所牵涉的货物和服务进行适当的减少时，在双方协商一致的前提下，可以按照招标采购时的价格水平做相应的调减，并据此签订补充合同。</w:t>
      </w:r>
      <w:bookmarkEnd w:id="107"/>
      <w:r/>
      <w:bookmarkEnd w:id="108"/>
      <w:r/>
      <w:bookmarkEnd w:id="109"/>
      <w:r/>
      <w:r/>
    </w:p>
    <w:p>
      <w:pPr>
        <w:ind w:firstLine="482"/>
        <w:jc w:val="left"/>
        <w:widowControl/>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（三）政府采购合同信用融资扶持政策</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根据《关于深入开展南通市政府采购线上合同信用融资业务的通知》（通财购〔2022〕68号），中标（成交）人可通过中征应收账款融资服务平台（简称“中征平台”）办理“政采贷”融资贷款，具体业务操作流程如下：</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确定融资意向。中标(成交)人取得中标(成交)通知书后，联系意向金融机构，商治融资事项，确定融资意向。</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签订采购合同。中标(成交)人与采购人签订政府采购合同时，应将自身融资需求告知采购人或其委托的代理机构，提醒(或协助)其当天在“苏采云”上传合同的同时将“</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是否融资”选为“是”。</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提交融资申请。中标(成交)人登录“中征平台”进行用户注册，查看“政采贷”融资产品，向确定合作的金融机构提交融资申请。</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确认回款账户。金融机构填写需要锁定的回款账户信息后中标(成交)人应登录“中征平台”确认账户信息，以实现回款账户的锁定。</w:t>
      </w:r>
      <w:r/>
    </w:p>
    <w:p>
      <w:pPr>
        <w:jc w:val="left"/>
        <w:widowControl/>
        <w:rPr>
          <w:rFonts w:hint="eastAsia" w:ascii="方正仿宋_GBK" w:hAnsi="仿宋" w:eastAsia="方正仿宋_GBK"/>
          <w:b/>
          <w:bCs/>
          <w:sz w:val="44"/>
          <w:szCs w:val="44"/>
        </w:rPr>
      </w:pPr>
      <w:r>
        <w:rPr>
          <w:rFonts w:hint="eastAsia" w:ascii="方正仿宋_GBK" w:hAnsi="仿宋" w:eastAsia="方正仿宋_GBK"/>
        </w:rPr>
        <w:br w:type="page" w:clear="all"/>
      </w:r>
      <w:r/>
    </w:p>
    <w:p>
      <w:pPr>
        <w:pStyle w:val="873"/>
        <w:jc w:val="center"/>
        <w:spacing w:before="240" w:after="240" w:line="360" w:lineRule="auto"/>
        <w:rPr>
          <w:rFonts w:hint="eastAsia" w:ascii="华文中宋" w:hAnsi="华文中宋" w:eastAsia="华文中宋"/>
        </w:rPr>
      </w:pPr>
      <w:r>
        <w:rPr>
          <w:rFonts w:hint="eastAsia" w:ascii="华文中宋" w:hAnsi="华文中宋" w:eastAsia="华文中宋"/>
        </w:rPr>
        <w:t xml:space="preserve">第三部分 项目需求</w:t>
      </w:r>
      <w:r/>
    </w:p>
    <w:p>
      <w:pPr>
        <w:pStyle w:val="893"/>
        <w:ind w:firstLine="482"/>
        <w:rPr>
          <w:rFonts w:hint="eastAsia" w:ascii="方正仿宋_GBK" w:hAnsi="仿宋" w:eastAsia="方正仿宋_GBK" w:cs="仿宋"/>
          <w:sz w:val="24"/>
        </w:rPr>
      </w:pPr>
      <w:r>
        <w:rPr>
          <w:rFonts w:hint="eastAsia" w:ascii="方正仿宋_GBK" w:hAnsi="仿宋" w:eastAsia="方正仿宋_GBK" w:cs="仿宋"/>
          <w:b/>
          <w:bCs/>
          <w:sz w:val="24"/>
        </w:rPr>
        <w:t xml:space="preserve">请</w:t>
      </w:r>
      <w:r>
        <w:rPr>
          <w:rFonts w:hint="eastAsia" w:ascii="方正仿宋_GBK" w:hAnsi="仿宋" w:eastAsia="方正仿宋_GBK" w:cs="仿宋"/>
          <w:b/>
          <w:bCs/>
          <w:sz w:val="24"/>
        </w:rPr>
        <w:t xml:space="preserve">供应商</w:t>
      </w:r>
      <w:r>
        <w:rPr>
          <w:rFonts w:hint="eastAsia" w:ascii="方正仿宋_GBK" w:hAnsi="仿宋" w:eastAsia="方正仿宋_GBK" w:cs="仿宋"/>
          <w:b/>
          <w:bCs/>
          <w:sz w:val="24"/>
        </w:rPr>
        <w:t xml:space="preserve">在响应前和制作投标文件时仔细研究项目需求说明。</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不能简单照搬照抄采购人项目需求说明中的技术、商务要求，必须作实事求是的响应。如照搬照抄项目需求说明中的技术、商务要求的，中标后</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在同采购人签订合同和履约环节中不得提出异议，一切后果和损失由中标人承担。如</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提供的货物和服务同采购人提出的项目需求说明中的技术、商务要求不同的，必须在《商务要求响应及偏离表》和《技术要求响应及偏离表》上明示，</w:t>
      </w:r>
      <w:r>
        <w:rPr>
          <w:rFonts w:hint="eastAsia" w:ascii="方正仿宋_GBK" w:hAnsi="仿宋" w:eastAsia="方正仿宋_GBK" w:cs="仿宋"/>
          <w:sz w:val="24"/>
        </w:rPr>
        <w:t xml:space="preserve">未按照要求列示或承诺</w:t>
      </w:r>
      <w:r>
        <w:rPr>
          <w:rFonts w:hint="eastAsia" w:ascii="方正仿宋_GBK" w:hAnsi="仿宋" w:eastAsia="方正仿宋_GBK" w:cs="仿宋"/>
          <w:sz w:val="24"/>
        </w:rPr>
        <w:t xml:space="preserve">则按无效响应处理</w:t>
      </w:r>
      <w:r>
        <w:rPr>
          <w:rFonts w:hint="eastAsia" w:ascii="方正仿宋_GBK" w:hAnsi="仿宋" w:eastAsia="方正仿宋_GBK" w:cs="仿宋"/>
          <w:sz w:val="24"/>
        </w:rPr>
        <w:t xml:space="preserve">。</w:t>
      </w:r>
      <w:r/>
    </w:p>
    <w:p>
      <w:pPr>
        <w:ind w:firstLine="482"/>
        <w:keepLines/>
        <w:keepNext/>
        <w:rPr>
          <w:rFonts w:hint="eastAsia" w:ascii="方正仿宋_GBK" w:hAnsi="黑体" w:eastAsia="方正仿宋_GBK" w:cs="黑体"/>
          <w:b/>
          <w:bCs/>
          <w:sz w:val="24"/>
          <w:szCs w:val="24"/>
        </w:rPr>
        <w:outlineLvl w:val="2"/>
      </w:pPr>
      <w:r>
        <w:rPr>
          <w:rFonts w:hint="eastAsia" w:ascii="方正仿宋_GBK" w:hAnsi="黑体" w:eastAsia="方正仿宋_GBK" w:cs="黑体"/>
          <w:b/>
          <w:bCs/>
          <w:sz w:val="24"/>
          <w:szCs w:val="24"/>
        </w:rPr>
        <w:t xml:space="preserve">一、有关要求说明（货物、服务、工程类通用说明）</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1.主要技术参数：为鼓励不同品牌的充分竞争，如某主要技术参数属于个别品牌专有，则该主要技术参数不具有限制性，</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可对该参数进行适当调整，并说明调整的理由。</w:t>
      </w:r>
      <w:r>
        <w:rPr>
          <w:rFonts w:hint="eastAsia" w:ascii="方正仿宋_GBK" w:hAnsi="仿宋" w:eastAsia="方正仿宋_GBK" w:cs="仿宋"/>
          <w:sz w:val="24"/>
        </w:rPr>
        <w:t xml:space="preserve">供应商未作说明的调整或经评委认定调整理由不成立的，将作负偏离或无效响应处理。</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3.服务要求：</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提供的服务人员必须是投标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ind w:firstLine="482"/>
        <w:keepLines/>
        <w:keepNext/>
        <w:rPr>
          <w:rFonts w:hint="eastAsia" w:ascii="方正仿宋_GBK" w:hAnsi="黑体" w:eastAsia="方正仿宋_GBK" w:cs="黑体"/>
          <w:b/>
          <w:bCs/>
          <w:sz w:val="24"/>
          <w:szCs w:val="24"/>
        </w:rPr>
        <w:outlineLvl w:val="2"/>
      </w:pPr>
      <w:r>
        <w:rPr>
          <w:rFonts w:hint="eastAsia" w:ascii="方正仿宋_GBK" w:hAnsi="黑体" w:eastAsia="方正仿宋_GBK" w:cs="黑体"/>
          <w:b/>
          <w:bCs/>
          <w:sz w:val="24"/>
          <w:szCs w:val="24"/>
        </w:rPr>
        <w:t xml:space="preserve">二、</w:t>
      </w:r>
      <w:r>
        <w:rPr>
          <w:rFonts w:hint="eastAsia" w:ascii="方正仿宋_GBK" w:hAnsi="黑体" w:eastAsia="方正仿宋_GBK" w:cs="黑体"/>
          <w:b/>
          <w:bCs/>
          <w:sz w:val="24"/>
          <w:szCs w:val="24"/>
        </w:rPr>
        <w:t xml:space="preserve">技术要求</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1.采购内容：</w:t>
      </w:r>
      <w:r>
        <w:rPr>
          <w:rFonts w:hint="eastAsia" w:ascii="方正仿宋_GBK" w:hAnsi="仿宋" w:eastAsia="方正仿宋_GBK" w:cs="仿宋"/>
          <w:sz w:val="24"/>
        </w:rPr>
        <w:t xml:space="preserve">高层建筑无人机灭火消防车</w:t>
      </w:r>
      <w:r>
        <w:rPr>
          <w:rFonts w:hint="eastAsia" w:ascii="方正仿宋_GBK" w:hAnsi="仿宋" w:eastAsia="方正仿宋_GBK" w:cs="仿宋"/>
          <w:sz w:val="24"/>
        </w:rPr>
        <w:t xml:space="preserve">1辆（其他配件、辅料等材料不作为标的物，不对其生产厂商做要求）</w:t>
      </w:r>
      <w:r>
        <w:rPr>
          <w:rFonts w:hint="eastAsia" w:ascii="方正仿宋_GBK" w:hAnsi="仿宋" w:eastAsia="方正仿宋_GBK" w:cs="仿宋"/>
          <w:sz w:val="24"/>
        </w:rPr>
        <w:t xml:space="preserve">。</w:t>
      </w:r>
      <w:r/>
    </w:p>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2.具体技术参数如下：</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18"/>
        <w:gridCol w:w="6382"/>
        <w:gridCol w:w="705"/>
      </w:tblGrid>
      <w:tr>
        <w:trPr>
          <w:jc w:val="center"/>
          <w:trHeight w:val="2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备注</w:t>
            </w:r>
            <w:r/>
          </w:p>
        </w:tc>
      </w:tr>
      <w:tr>
        <w:trPr>
          <w:jc w:val="center"/>
          <w:trHeight w:val="2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基本数据</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spacing w:before="72"/>
              <w:rPr>
                <w:rFonts w:hint="eastAsia" w:ascii="方正仿宋_GBK" w:hAnsi="仿宋" w:eastAsia="方正仿宋_GBK" w:cstheme="minorEastAsia"/>
                <w:sz w:val="24"/>
                <w:szCs w:val="24"/>
              </w:rPr>
            </w:pPr>
            <w:r>
              <w:rPr>
                <w:rFonts w:hint="eastAsia" w:ascii="方正仿宋_GBK" w:hAnsi="仿宋" w:eastAsia="方正仿宋_GBK" w:cstheme="minorEastAsia"/>
                <w:spacing w:val="-2"/>
                <w:sz w:val="24"/>
                <w:szCs w:val="24"/>
              </w:rPr>
              <w:t xml:space="preserve">1.外廓尺寸:≤长</w:t>
            </w:r>
            <w:r>
              <w:rPr>
                <w:rFonts w:hint="eastAsia" w:ascii="方正仿宋_GBK" w:hAnsi="仿宋" w:eastAsia="方正仿宋_GBK" w:cstheme="minorEastAsia"/>
                <w:spacing w:val="-36"/>
                <w:sz w:val="24"/>
                <w:szCs w:val="24"/>
              </w:rPr>
              <w:t xml:space="preserve"> </w:t>
            </w:r>
            <w:r>
              <w:rPr>
                <w:rFonts w:hint="eastAsia" w:ascii="方正仿宋_GBK" w:hAnsi="仿宋" w:eastAsia="方正仿宋_GBK" w:cstheme="minorEastAsia"/>
                <w:spacing w:val="-2"/>
                <w:sz w:val="24"/>
                <w:szCs w:val="24"/>
              </w:rPr>
              <w:t xml:space="preserve">12000mm×宽</w:t>
            </w:r>
            <w:r>
              <w:rPr>
                <w:rFonts w:hint="eastAsia" w:ascii="方正仿宋_GBK" w:hAnsi="仿宋" w:eastAsia="方正仿宋_GBK" w:cstheme="minorEastAsia"/>
                <w:spacing w:val="-46"/>
                <w:sz w:val="24"/>
                <w:szCs w:val="24"/>
              </w:rPr>
              <w:t xml:space="preserve"> </w:t>
            </w:r>
            <w:r>
              <w:rPr>
                <w:rFonts w:hint="eastAsia" w:ascii="方正仿宋_GBK" w:hAnsi="仿宋" w:eastAsia="方正仿宋_GBK" w:cstheme="minorEastAsia"/>
                <w:spacing w:val="-2"/>
                <w:sz w:val="24"/>
                <w:szCs w:val="24"/>
              </w:rPr>
              <w:t xml:space="preserve">2550mm×高</w:t>
            </w:r>
            <w:r>
              <w:rPr>
                <w:rFonts w:hint="eastAsia" w:ascii="方正仿宋_GBK" w:hAnsi="仿宋" w:eastAsia="方正仿宋_GBK" w:cstheme="minorEastAsia"/>
                <w:spacing w:val="-42"/>
                <w:sz w:val="24"/>
                <w:szCs w:val="24"/>
              </w:rPr>
              <w:t xml:space="preserve"> </w:t>
            </w:r>
            <w:r>
              <w:rPr>
                <w:rFonts w:hint="eastAsia" w:ascii="方正仿宋_GBK" w:hAnsi="仿宋" w:eastAsia="方正仿宋_GBK" w:cstheme="minorEastAsia"/>
                <w:spacing w:val="-2"/>
                <w:sz w:val="24"/>
                <w:szCs w:val="24"/>
              </w:rPr>
              <w:t xml:space="preserve">3900mm。</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pacing w:val="-2"/>
                <w:sz w:val="24"/>
                <w:szCs w:val="24"/>
              </w:rPr>
              <w:t xml:space="preserve">2.最高车速：≥90km/h，限速≤95km/h。</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213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底盘</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b/>
                <w:bCs/>
                <w:sz w:val="24"/>
                <w:szCs w:val="24"/>
              </w:rPr>
            </w:pPr>
            <w:r>
              <w:rPr>
                <w:rFonts w:hint="eastAsia" w:ascii="方正仿宋_GBK" w:hAnsi="仿宋" w:eastAsia="方正仿宋_GBK" w:cstheme="minorEastAsia"/>
                <w:b/>
                <w:bCs/>
                <w:color w:val="ee0000"/>
                <w:sz w:val="24"/>
                <w:szCs w:val="24"/>
                <w:shd w:val="clear" w:color="auto" w:fill="ffffff" w:themeFill="background1"/>
              </w:rPr>
              <w:t xml:space="preserve">★</w:t>
            </w:r>
            <w:r>
              <w:rPr>
                <w:rFonts w:hint="eastAsia" w:ascii="方正仿宋_GBK" w:hAnsi="仿宋" w:eastAsia="方正仿宋_GBK" w:cstheme="minorEastAsia"/>
                <w:b/>
                <w:bCs/>
                <w:color w:val="ee0000"/>
                <w:sz w:val="24"/>
                <w:szCs w:val="24"/>
                <w:shd w:val="clear" w:color="auto" w:fill="ffffff" w:themeFill="background1"/>
              </w:rPr>
              <w:t xml:space="preserve">1.驱动形式：6×4。</w:t>
            </w:r>
            <w:r/>
          </w:p>
          <w:p>
            <w:pPr>
              <w:jc w:val="left"/>
              <w:rPr>
                <w:rFonts w:hint="eastAsia" w:ascii="方正仿宋_GBK" w:hAnsi="仿宋" w:eastAsia="方正仿宋_GBK" w:cstheme="minorEastAsia"/>
                <w:sz w:val="24"/>
                <w:szCs w:val="24"/>
                <w:highlight w:val="yellow"/>
              </w:rPr>
            </w:pPr>
            <w:r>
              <w:rPr>
                <w:rFonts w:hint="eastAsia" w:ascii="方正仿宋_GBK" w:hAnsi="仿宋" w:eastAsia="方正仿宋_GBK" w:cstheme="minorEastAsia"/>
                <w:sz w:val="24"/>
                <w:szCs w:val="24"/>
              </w:rPr>
              <w:t xml:space="preserve">2.最大允许总质量：</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 20000Kg。</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3.排放标准：不低于国Ⅵ。</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4.发动机（额定）功率：≥300KW。</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5.变速箱：自动变速箱。</w:t>
            </w:r>
            <w:r/>
          </w:p>
          <w:p>
            <w:pPr>
              <w:jc w:val="left"/>
              <w:rPr>
                <w:rFonts w:hint="eastAsia" w:ascii="方正仿宋_GBK" w:hAnsi="仿宋" w:eastAsia="方正仿宋_GBK" w:cstheme="minorEastAsia"/>
                <w:strike/>
                <w:sz w:val="24"/>
                <w:szCs w:val="24"/>
              </w:rPr>
            </w:pPr>
            <w:r>
              <w:rPr>
                <w:rFonts w:hint="eastAsia" w:ascii="方正仿宋_GBK" w:hAnsi="仿宋" w:eastAsia="方正仿宋_GBK" w:cstheme="minorEastAsia"/>
                <w:sz w:val="24"/>
                <w:szCs w:val="24"/>
              </w:rPr>
              <w:t xml:space="preserve">6.取力器：</w:t>
            </w:r>
            <w:r>
              <w:rPr>
                <w:rFonts w:hint="eastAsia" w:ascii="方正仿宋_GBK" w:hAnsi="仿宋" w:eastAsia="方正仿宋_GBK" w:cstheme="minorEastAsia"/>
                <w:spacing w:val="-1"/>
                <w:sz w:val="24"/>
                <w:szCs w:val="24"/>
              </w:rPr>
              <w:t xml:space="preserve">底盘原装取力器。</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7.制动方式：双回路气压制动，前盘后鼓。</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165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驾驶室及乘员室</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1.驾乘室准乘人数：≥3人。</w:t>
            </w:r>
            <w:r/>
          </w:p>
          <w:p>
            <w:pPr>
              <w:jc w:val="left"/>
              <w:rPr>
                <w:rFonts w:hint="eastAsia" w:ascii="方正仿宋_GBK" w:hAnsi="仿宋" w:eastAsia="方正仿宋_GBK" w:cstheme="minorEastAsia"/>
                <w:strike/>
                <w:sz w:val="24"/>
                <w:szCs w:val="24"/>
              </w:rPr>
            </w:pPr>
            <w:r>
              <w:rPr>
                <w:rFonts w:hint="eastAsia" w:ascii="方正仿宋_GBK" w:hAnsi="仿宋" w:eastAsia="方正仿宋_GBK" w:cstheme="minorEastAsia"/>
                <w:sz w:val="24"/>
                <w:szCs w:val="24"/>
              </w:rPr>
              <w:t xml:space="preserve">2.安装一个电压≥DC12V、电流≥15A电台电源接口；配置胎压监测功能。</w:t>
            </w:r>
            <w:r/>
          </w:p>
          <w:p>
            <w:pPr>
              <w:rPr>
                <w:rFonts w:hint="eastAsia" w:ascii="方正仿宋_GBK" w:hAnsi="仿宋" w:eastAsia="方正仿宋_GBK" w:cstheme="minorEastAsia"/>
                <w:strike/>
                <w:sz w:val="24"/>
                <w:szCs w:val="24"/>
              </w:rPr>
            </w:pPr>
            <w:r>
              <w:rPr>
                <w:rFonts w:hint="eastAsia" w:ascii="方正仿宋_GBK" w:hAnsi="仿宋" w:eastAsia="方正仿宋_GBK" w:cstheme="minorEastAsia"/>
                <w:sz w:val="24"/>
                <w:szCs w:val="24"/>
              </w:rPr>
              <w:t xml:space="preserve">3.个人防护装备存放要求：设有不少于2具空气呼吸器支架，可嵌6.8或9L通用型单瓶。</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上装部分</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1.厢体结构及材质：</w:t>
            </w:r>
            <w:r>
              <w:rPr>
                <w:rFonts w:hint="eastAsia" w:ascii="方正仿宋_GBK" w:hAnsi="仿宋" w:eastAsia="方正仿宋_GBK" w:cstheme="minorEastAsia"/>
                <w:sz w:val="24"/>
                <w:szCs w:val="24"/>
              </w:rPr>
              <w:t xml:space="preserve">器材箱、泵室框架采用高强度</w:t>
            </w:r>
            <w:r>
              <w:rPr>
                <w:rFonts w:hint="eastAsia" w:ascii="方正仿宋_GBK" w:hAnsi="仿宋" w:eastAsia="方正仿宋_GBK" w:cstheme="minorEastAsia"/>
                <w:spacing w:val="-1"/>
                <w:sz w:val="24"/>
                <w:szCs w:val="24"/>
              </w:rPr>
              <w:t xml:space="preserve">铝合金型材</w:t>
            </w:r>
            <w:r>
              <w:rPr>
                <w:rFonts w:hint="eastAsia" w:ascii="方正仿宋_GBK" w:hAnsi="仿宋" w:eastAsia="方正仿宋_GBK" w:cstheme="minorEastAsia"/>
                <w:spacing w:val="-1"/>
                <w:sz w:val="24"/>
                <w:szCs w:val="24"/>
              </w:rPr>
              <w:t xml:space="preserve">或不锈钢材质。</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结构：器材箱与泵室为整体式</w:t>
            </w:r>
            <w:r>
              <w:rPr>
                <w:rFonts w:hint="eastAsia" w:ascii="方正仿宋_GBK" w:hAnsi="仿宋" w:eastAsia="方正仿宋_GBK" w:cstheme="minorEastAsia"/>
                <w:spacing w:val="-1"/>
                <w:sz w:val="24"/>
                <w:szCs w:val="24"/>
              </w:rPr>
              <w:t xml:space="preserve">铝合金型材</w:t>
            </w:r>
            <w:r>
              <w:rPr>
                <w:rFonts w:hint="eastAsia" w:ascii="方正仿宋_GBK" w:hAnsi="仿宋" w:eastAsia="方正仿宋_GBK" w:cstheme="minorEastAsia"/>
                <w:spacing w:val="-1"/>
                <w:sz w:val="24"/>
                <w:szCs w:val="24"/>
              </w:rPr>
              <w:t xml:space="preserve">或不锈钢材质</w:t>
            </w:r>
            <w:r>
              <w:rPr>
                <w:rFonts w:hint="eastAsia" w:ascii="方正仿宋_GBK" w:hAnsi="仿宋" w:eastAsia="方正仿宋_GBK" w:cstheme="minorEastAsia"/>
                <w:sz w:val="24"/>
                <w:szCs w:val="24"/>
              </w:rPr>
              <w:t xml:space="preserve">结</w:t>
            </w:r>
            <w:r>
              <w:rPr>
                <w:rFonts w:hint="eastAsia" w:ascii="方正仿宋_GBK" w:hAnsi="仿宋" w:eastAsia="方正仿宋_GBK" w:cstheme="minorEastAsia"/>
                <w:spacing w:val="-1"/>
                <w:sz w:val="24"/>
                <w:szCs w:val="24"/>
              </w:rPr>
              <w:t xml:space="preserve">构，蒙板为优质航空用高强</w:t>
            </w:r>
            <w:r>
              <w:rPr>
                <w:rFonts w:hint="eastAsia" w:ascii="方正仿宋_GBK" w:hAnsi="仿宋" w:eastAsia="方正仿宋_GBK" w:cstheme="minorEastAsia"/>
                <w:spacing w:val="-3"/>
                <w:sz w:val="24"/>
                <w:szCs w:val="24"/>
              </w:rPr>
              <w:t xml:space="preserve">度粘结胶粘结。车厢顶部全为铝合金花纹板防滑设计，两边围板采用整体拉</w:t>
            </w:r>
            <w:r>
              <w:rPr>
                <w:rFonts w:hint="eastAsia" w:ascii="方正仿宋_GBK" w:hAnsi="仿宋" w:eastAsia="方正仿宋_GBK" w:cstheme="minorEastAsia"/>
                <w:sz w:val="24"/>
                <w:szCs w:val="24"/>
              </w:rPr>
              <w:t xml:space="preserve">制铝合金型材围板</w:t>
            </w:r>
            <w:r>
              <w:rPr>
                <w:rFonts w:hint="eastAsia" w:ascii="方正仿宋_GBK" w:hAnsi="仿宋" w:eastAsia="方正仿宋_GBK" w:cstheme="minorEastAsia"/>
                <w:spacing w:val="-3"/>
                <w:sz w:val="24"/>
                <w:szCs w:val="24"/>
              </w:rPr>
              <w:t xml:space="preserve">，嵌入式设计，并</w:t>
            </w:r>
            <w:r>
              <w:rPr>
                <w:rFonts w:hint="eastAsia" w:ascii="方正仿宋_GBK" w:hAnsi="仿宋" w:eastAsia="方正仿宋_GBK" w:cstheme="minorEastAsia"/>
                <w:sz w:val="24"/>
                <w:szCs w:val="24"/>
              </w:rPr>
              <w:t xml:space="preserve">在型材内安装有 LED </w:t>
            </w:r>
            <w:r>
              <w:rPr>
                <w:rFonts w:hint="eastAsia" w:ascii="方正仿宋_GBK" w:hAnsi="仿宋" w:eastAsia="方正仿宋_GBK" w:cstheme="minorEastAsia"/>
                <w:spacing w:val="-1"/>
                <w:sz w:val="24"/>
                <w:szCs w:val="24"/>
              </w:rPr>
              <w:t xml:space="preserve">照明灯</w:t>
            </w:r>
            <w:r>
              <w:rPr>
                <w:rFonts w:hint="eastAsia" w:ascii="方正仿宋_GBK" w:hAnsi="仿宋" w:eastAsia="方正仿宋_GBK" w:cstheme="minorEastAsia"/>
                <w:spacing w:val="-1"/>
                <w:sz w:val="24"/>
                <w:szCs w:val="24"/>
              </w:rPr>
              <w:t xml:space="preserve">带，方便</w:t>
            </w:r>
            <w:r>
              <w:rPr>
                <w:rFonts w:hint="eastAsia" w:ascii="方正仿宋_GBK" w:hAnsi="仿宋" w:eastAsia="方正仿宋_GBK" w:cstheme="minorEastAsia"/>
                <w:sz w:val="24"/>
                <w:szCs w:val="24"/>
              </w:rPr>
              <w:t xml:space="preserve">车顶人员夜间作业；设有上车爬梯，方便人员上下</w:t>
            </w:r>
            <w:r>
              <w:rPr>
                <w:rFonts w:hint="eastAsia" w:ascii="方正仿宋_GBK" w:hAnsi="仿宋" w:eastAsia="方正仿宋_GBK" w:cstheme="minorEastAsia"/>
                <w:spacing w:val="-1"/>
                <w:sz w:val="24"/>
                <w:szCs w:val="24"/>
              </w:rPr>
              <w:t xml:space="preserve">和不影响车辆行驶。</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3.脚踏板：一体成型式铝型材，内藏可翻转式弹簧脚踏板，采用弹簧与门止口双重固定。安全可靠，坚固耐用，密封性强，站立取用器材方便，且能防止泥尘进入器材箱</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承载能力≥180kg。</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color w:val="ff0000"/>
                <w:sz w:val="24"/>
                <w:szCs w:val="24"/>
                <w:highlight w:val="yellow"/>
              </w:rPr>
            </w:pPr>
            <w:r>
              <w:rPr>
                <w:rFonts w:hint="eastAsia" w:ascii="方正仿宋_GBK" w:hAnsi="仿宋" w:eastAsia="方正仿宋_GBK" w:cs="Times New Roman"/>
                <w:sz w:val="24"/>
                <w:szCs w:val="24"/>
              </w:rPr>
              <w:t xml:space="preserve">消防泵部分</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ind w:right="-105"/>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型号/型式：离心式消防泵。 </w:t>
            </w:r>
            <w:r/>
          </w:p>
          <w:p>
            <w:pPr>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额定压力/流量：1.0MPa ≥60L/s；2.0MPa ≥30L/s。</w:t>
            </w:r>
            <w:r/>
          </w:p>
          <w:p>
            <w:pPr>
              <w:ind w:right="-105"/>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吸水口：泵房设有Φ150mm吸水口，配有管牙接口、滤网及扪盖；1个DN150气动蝶阀控制从罐内向泵进水管路，设置不锈钢滤网。</w:t>
            </w:r>
            <w:r/>
          </w:p>
          <w:p>
            <w:pPr>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出水管路：泵房两侧各设 1 个带阀门的DN80 出水口及DN65出液口，手动球阀控制，带快速接口及闷盖。</w:t>
            </w:r>
            <w:r/>
          </w:p>
          <w:p>
            <w:pPr>
              <w:ind w:right="-388"/>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泡沫管路：配1个DN50吸液口，1个DN50泡沫外注液口。</w:t>
            </w:r>
            <w:r/>
          </w:p>
          <w:p>
            <w:pPr>
              <w:ind w:right="-105"/>
              <w:jc w:val="left"/>
              <w:spacing w:before="48"/>
              <w:rPr>
                <w:rFonts w:hint="eastAsia" w:ascii="方正仿宋_GBK" w:hAnsi="仿宋" w:eastAsia="方正仿宋_GBK" w:cstheme="minorEastAsia"/>
                <w:color w:val="ff0000"/>
                <w:sz w:val="24"/>
                <w:szCs w:val="24"/>
                <w:highlight w:val="yellow"/>
              </w:rPr>
            </w:pPr>
            <w:r>
              <w:rPr>
                <w:rFonts w:hint="eastAsia" w:ascii="方正仿宋_GBK" w:hAnsi="仿宋" w:eastAsia="方正仿宋_GBK" w:cstheme="minorEastAsia"/>
                <w:sz w:val="24"/>
                <w:szCs w:val="24"/>
              </w:rPr>
              <w:t xml:space="preserve">6.放余水管路：为保护水泵及管路各球阀，加装放余水阀。</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压缩空气泡沫系统部分</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ind w:right="106"/>
              <w:spacing w:before="46"/>
              <w:rPr>
                <w:rFonts w:hint="eastAsia" w:ascii="方正仿宋_GBK" w:hAnsi="仿宋" w:eastAsia="方正仿宋_GBK" w:cstheme="minorEastAsia"/>
                <w:strike/>
                <w:sz w:val="24"/>
                <w:szCs w:val="24"/>
              </w:rPr>
            </w:pPr>
            <w:r>
              <w:rPr>
                <w:rFonts w:hint="eastAsia" w:ascii="方正仿宋_GBK" w:hAnsi="仿宋" w:eastAsia="方正仿宋_GBK" w:cstheme="minorEastAsia"/>
                <w:sz w:val="24"/>
                <w:szCs w:val="24"/>
              </w:rPr>
              <w:t xml:space="preserve">1.采用压缩空气泡沫系统，该系统由水泵、空压机系统、泡沫比例混合器</w:t>
            </w:r>
            <w:r>
              <w:rPr>
                <w:rFonts w:hint="eastAsia" w:ascii="方正仿宋_GBK" w:hAnsi="仿宋" w:eastAsia="方正仿宋_GBK" w:cstheme="minorEastAsia"/>
                <w:spacing w:val="-1"/>
                <w:sz w:val="24"/>
                <w:szCs w:val="24"/>
              </w:rPr>
              <w:t xml:space="preserve">和泡沫出口自动控制阀等组成。</w:t>
            </w:r>
            <w:r/>
          </w:p>
          <w:p>
            <w:pPr>
              <w:rPr>
                <w:rFonts w:hint="eastAsia" w:ascii="方正仿宋_GBK" w:hAnsi="仿宋" w:eastAsia="方正仿宋_GBK" w:cs="宋体"/>
                <w:sz w:val="24"/>
                <w:szCs w:val="24"/>
                <w:lang w:eastAsia="en-US"/>
              </w:rPr>
            </w:pPr>
            <w:r>
              <w:rPr>
                <w:rFonts w:hint="eastAsia" w:ascii="方正仿宋_GBK" w:hAnsi="仿宋" w:eastAsia="方正仿宋_GBK" w:cstheme="minorEastAsia"/>
                <w:sz w:val="24"/>
                <w:szCs w:val="24"/>
                <w:lang w:eastAsia="en-US"/>
              </w:rPr>
              <w:t xml:space="preserve">2</w:t>
            </w:r>
            <w:r>
              <w:rPr>
                <w:rFonts w:hint="eastAsia" w:ascii="方正仿宋_GBK" w:hAnsi="仿宋" w:eastAsia="方正仿宋_GBK" w:cstheme="minorEastAsia"/>
                <w:sz w:val="24"/>
                <w:szCs w:val="24"/>
              </w:rPr>
              <w:t xml:space="preserve">.</w:t>
            </w:r>
            <w:r>
              <w:rPr>
                <w:rFonts w:hint="eastAsia" w:ascii="方正仿宋_GBK" w:hAnsi="仿宋" w:eastAsia="方正仿宋_GBK" w:cs="宋体"/>
                <w:spacing w:val="-3"/>
                <w:sz w:val="24"/>
                <w:szCs w:val="24"/>
                <w:lang w:eastAsia="en-US"/>
              </w:rPr>
              <w:t xml:space="preserve">泡沫比例：0.</w:t>
            </w:r>
            <w:r>
              <w:rPr>
                <w:rFonts w:hint="eastAsia" w:ascii="方正仿宋_GBK" w:hAnsi="仿宋" w:eastAsia="方正仿宋_GBK" w:cs="宋体"/>
                <w:spacing w:val="-3"/>
                <w:sz w:val="24"/>
                <w:szCs w:val="24"/>
              </w:rPr>
              <w:t xml:space="preserve">3</w:t>
            </w:r>
            <w:r>
              <w:rPr>
                <w:rFonts w:hint="eastAsia" w:ascii="方正仿宋_GBK" w:hAnsi="仿宋" w:eastAsia="方正仿宋_GBK" w:cs="宋体"/>
                <w:spacing w:val="-3"/>
                <w:sz w:val="24"/>
                <w:szCs w:val="24"/>
                <w:lang w:eastAsia="en-US"/>
              </w:rPr>
              <w:t xml:space="preserve">%～</w:t>
            </w:r>
            <w:r>
              <w:rPr>
                <w:rFonts w:hint="eastAsia" w:ascii="方正仿宋_GBK" w:hAnsi="仿宋" w:eastAsia="方正仿宋_GBK" w:cs="宋体"/>
                <w:spacing w:val="-3"/>
                <w:sz w:val="24"/>
                <w:szCs w:val="24"/>
              </w:rPr>
              <w:t xml:space="preserve">6</w:t>
            </w:r>
            <w:r>
              <w:rPr>
                <w:rFonts w:hint="eastAsia" w:ascii="方正仿宋_GBK" w:hAnsi="仿宋" w:eastAsia="方正仿宋_GBK" w:cs="宋体"/>
                <w:spacing w:val="-3"/>
                <w:sz w:val="24"/>
                <w:szCs w:val="24"/>
                <w:lang w:eastAsia="en-US"/>
              </w:rPr>
              <w:t xml:space="preserve">.0%</w:t>
            </w:r>
            <w:r>
              <w:rPr>
                <w:rFonts w:hint="eastAsia" w:ascii="方正仿宋_GBK" w:hAnsi="仿宋" w:eastAsia="方正仿宋_GBK" w:cs="宋体"/>
                <w:spacing w:val="-3"/>
                <w:sz w:val="24"/>
                <w:szCs w:val="24"/>
              </w:rPr>
              <w:t xml:space="preserve">。</w:t>
            </w:r>
            <w:r/>
          </w:p>
          <w:p>
            <w:pPr>
              <w:ind w:right="242"/>
              <w:spacing w:before="49"/>
              <w:rPr>
                <w:rFonts w:hint="eastAsia" w:ascii="方正仿宋_GBK" w:hAnsi="仿宋" w:eastAsia="方正仿宋_GBK" w:cs="宋体"/>
                <w:sz w:val="24"/>
                <w:szCs w:val="24"/>
                <w:lang w:eastAsia="en-US"/>
              </w:rPr>
            </w:pPr>
            <w:r>
              <w:rPr>
                <w:rFonts w:hint="eastAsia" w:ascii="方正仿宋_GBK" w:hAnsi="仿宋" w:eastAsia="方正仿宋_GBK" w:cstheme="minorEastAsia"/>
                <w:sz w:val="24"/>
                <w:szCs w:val="24"/>
                <w:lang w:eastAsia="en-US"/>
              </w:rPr>
              <w:t xml:space="preserve">▲</w:t>
            </w:r>
            <w:r>
              <w:rPr>
                <w:rFonts w:hint="eastAsia" w:ascii="方正仿宋_GBK" w:hAnsi="仿宋" w:eastAsia="方正仿宋_GBK" w:cs="宋体"/>
                <w:spacing w:val="-1"/>
                <w:sz w:val="24"/>
                <w:szCs w:val="24"/>
              </w:rPr>
              <w:t xml:space="preserve">3.</w:t>
            </w:r>
            <w:r>
              <w:rPr>
                <w:rFonts w:hint="eastAsia" w:ascii="方正仿宋_GBK" w:hAnsi="仿宋" w:eastAsia="方正仿宋_GBK" w:cs="宋体"/>
                <w:spacing w:val="-1"/>
                <w:sz w:val="24"/>
                <w:szCs w:val="24"/>
                <w:lang w:eastAsia="en-US"/>
              </w:rPr>
              <w:t xml:space="preserve">泡沫性能：干泡沫混合液流量≥</w:t>
            </w:r>
            <w:r>
              <w:rPr>
                <w:rFonts w:hint="eastAsia" w:ascii="方正仿宋_GBK" w:hAnsi="仿宋" w:eastAsia="方正仿宋_GBK" w:cs="宋体"/>
                <w:spacing w:val="-1"/>
                <w:sz w:val="24"/>
                <w:szCs w:val="24"/>
              </w:rPr>
              <w:t xml:space="preserve">3</w:t>
            </w:r>
            <w:r>
              <w:rPr>
                <w:rFonts w:hint="eastAsia" w:ascii="方正仿宋_GBK" w:hAnsi="仿宋" w:eastAsia="方正仿宋_GBK" w:cs="宋体"/>
                <w:spacing w:val="-1"/>
                <w:sz w:val="24"/>
                <w:szCs w:val="24"/>
                <w:lang w:eastAsia="en-US"/>
              </w:rPr>
              <w:t xml:space="preserve">L/s@0.85MPa</w:t>
            </w:r>
            <w:r>
              <w:rPr>
                <w:rFonts w:hint="eastAsia" w:ascii="方正仿宋_GBK" w:hAnsi="仿宋" w:eastAsia="方正仿宋_GBK" w:cs="宋体"/>
                <w:sz w:val="24"/>
                <w:szCs w:val="24"/>
              </w:rPr>
              <w:t xml:space="preserve">；</w:t>
            </w:r>
            <w:r>
              <w:rPr>
                <w:rFonts w:hint="eastAsia" w:ascii="方正仿宋_GBK" w:hAnsi="仿宋" w:eastAsia="方正仿宋_GBK" w:cs="宋体"/>
                <w:spacing w:val="-1"/>
                <w:sz w:val="24"/>
                <w:szCs w:val="24"/>
                <w:lang w:eastAsia="en-US"/>
              </w:rPr>
              <w:t xml:space="preserve">湿泡沫混合液≥5L/s@</w:t>
            </w:r>
            <w:r>
              <w:rPr>
                <w:rFonts w:hint="eastAsia" w:ascii="方正仿宋_GBK" w:hAnsi="仿宋" w:eastAsia="方正仿宋_GBK" w:cs="宋体"/>
                <w:spacing w:val="-2"/>
                <w:sz w:val="24"/>
                <w:szCs w:val="24"/>
                <w:lang w:eastAsia="en-US"/>
              </w:rPr>
              <w:t xml:space="preserve">0.85MPa</w:t>
            </w:r>
            <w:r>
              <w:rPr>
                <w:rFonts w:hint="eastAsia" w:ascii="方正仿宋_GBK" w:hAnsi="仿宋" w:eastAsia="方正仿宋_GBK" w:cs="宋体"/>
                <w:spacing w:val="-2"/>
                <w:sz w:val="24"/>
                <w:szCs w:val="24"/>
              </w:rPr>
              <w:t xml:space="preserve">；</w:t>
            </w:r>
            <w:r>
              <w:rPr>
                <w:rFonts w:hint="eastAsia" w:ascii="方正仿宋_GBK" w:hAnsi="仿宋" w:eastAsia="方正仿宋_GBK" w:cs="宋体"/>
                <w:spacing w:val="-1"/>
                <w:sz w:val="24"/>
                <w:szCs w:val="24"/>
                <w:lang w:eastAsia="en-US"/>
              </w:rPr>
              <w:t xml:space="preserve">干湿调节：自动调节</w:t>
            </w:r>
            <w:r>
              <w:rPr>
                <w:rFonts w:hint="eastAsia" w:ascii="方正仿宋_GBK" w:hAnsi="仿宋" w:eastAsia="方正仿宋_GBK" w:cs="宋体"/>
                <w:spacing w:val="-1"/>
                <w:sz w:val="24"/>
                <w:szCs w:val="24"/>
              </w:rPr>
              <w:t xml:space="preserve">。</w:t>
            </w:r>
            <w:r/>
          </w:p>
          <w:p>
            <w:pPr>
              <w:spacing w:before="49"/>
              <w:rPr>
                <w:rFonts w:hint="eastAsia" w:ascii="方正仿宋_GBK" w:hAnsi="仿宋" w:eastAsia="方正仿宋_GBK" w:cs="宋体"/>
                <w:spacing w:val="-2"/>
                <w:sz w:val="24"/>
                <w:szCs w:val="24"/>
              </w:rPr>
            </w:pPr>
            <w:r>
              <w:rPr>
                <w:rFonts w:hint="eastAsia" w:ascii="方正仿宋_GBK" w:hAnsi="仿宋" w:eastAsia="方正仿宋_GBK" w:cs="宋体"/>
                <w:spacing w:val="-2"/>
                <w:sz w:val="24"/>
                <w:szCs w:val="24"/>
              </w:rPr>
              <w:t xml:space="preserve">4.泡沫比例混合器：</w:t>
            </w:r>
            <w:r/>
          </w:p>
          <w:p>
            <w:pPr>
              <w:spacing w:before="49"/>
              <w:rPr>
                <w:rFonts w:hint="eastAsia" w:ascii="方正仿宋_GBK" w:hAnsi="仿宋" w:eastAsia="方正仿宋_GBK" w:cs="宋体"/>
                <w:sz w:val="24"/>
                <w:szCs w:val="24"/>
              </w:rPr>
            </w:pPr>
            <w:r>
              <w:rPr>
                <w:rFonts w:hint="eastAsia" w:ascii="方正仿宋_GBK" w:hAnsi="仿宋" w:eastAsia="方正仿宋_GBK" w:cs="宋体"/>
                <w:spacing w:val="-5"/>
                <w:sz w:val="24"/>
                <w:szCs w:val="24"/>
              </w:rPr>
              <w:t xml:space="preserve">型式：自动泡沫比例混合器。</w:t>
            </w:r>
            <w:r/>
          </w:p>
          <w:p>
            <w:pPr>
              <w:spacing w:before="50"/>
              <w:rPr>
                <w:rFonts w:hint="eastAsia" w:ascii="方正仿宋_GBK" w:hAnsi="仿宋" w:eastAsia="方正仿宋_GBK" w:cs="宋体"/>
                <w:sz w:val="24"/>
                <w:szCs w:val="24"/>
              </w:rPr>
            </w:pPr>
            <w:r>
              <w:rPr>
                <w:rFonts w:hint="eastAsia" w:ascii="方正仿宋_GBK" w:hAnsi="仿宋" w:eastAsia="方正仿宋_GBK" w:cstheme="minorEastAsia"/>
                <w:sz w:val="24"/>
                <w:szCs w:val="24"/>
              </w:rPr>
              <w:t xml:space="preserve">5.</w:t>
            </w:r>
            <w:r>
              <w:rPr>
                <w:rFonts w:hint="eastAsia" w:ascii="方正仿宋_GBK" w:hAnsi="仿宋" w:eastAsia="方正仿宋_GBK" w:cs="宋体"/>
                <w:spacing w:val="-2"/>
                <w:sz w:val="24"/>
                <w:szCs w:val="24"/>
              </w:rPr>
              <w:t xml:space="preserve">空压机：</w:t>
            </w:r>
            <w:r/>
          </w:p>
          <w:p>
            <w:pPr>
              <w:spacing w:before="51"/>
              <w:rPr>
                <w:rFonts w:hint="eastAsia" w:ascii="方正仿宋_GBK" w:hAnsi="仿宋" w:eastAsia="方正仿宋_GBK" w:cstheme="minorEastAsia"/>
                <w:sz w:val="24"/>
                <w:szCs w:val="24"/>
              </w:rPr>
            </w:pPr>
            <w:r>
              <w:rPr>
                <w:rFonts w:hint="eastAsia" w:ascii="方正仿宋_GBK" w:hAnsi="仿宋" w:eastAsia="方正仿宋_GBK" w:cs="宋体"/>
                <w:spacing w:val="-2"/>
                <w:sz w:val="24"/>
                <w:szCs w:val="24"/>
              </w:rPr>
              <w:t xml:space="preserve">型式：螺杆式空压机</w:t>
            </w:r>
            <w:r>
              <w:rPr>
                <w:rFonts w:hint="eastAsia" w:ascii="方正仿宋_GBK" w:hAnsi="仿宋" w:eastAsia="方正仿宋_GBK" w:cs="宋体"/>
                <w:spacing w:val="-5"/>
                <w:sz w:val="24"/>
                <w:szCs w:val="24"/>
              </w:rPr>
              <w:t xml:space="preserve"> 划片式空压机；</w:t>
            </w:r>
            <w:r>
              <w:rPr>
                <w:rFonts w:hint="eastAsia" w:ascii="方正仿宋_GBK" w:hAnsi="仿宋" w:eastAsia="方正仿宋_GBK" w:cs="宋体"/>
                <w:spacing w:val="-4"/>
                <w:sz w:val="24"/>
                <w:szCs w:val="24"/>
              </w:rPr>
              <w:t xml:space="preserve">额定功率：≥25kW。</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容罐部分</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1.罐体总载液量：≥4300（KG）；</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1.1水罐容量：≥4000（KG）；</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1.2泡沫罐容量：≥300（KG）。</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2.罐体材质：不低于304不锈钢或高分子材质。</w:t>
            </w:r>
            <w:r/>
          </w:p>
          <w:p>
            <w:pPr>
              <w:ind w:right="106"/>
              <w:spacing w:before="49"/>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3.水罐配置：</w:t>
            </w:r>
            <w:r/>
          </w:p>
          <w:p>
            <w:pPr>
              <w:ind w:right="106"/>
              <w:spacing w:before="49"/>
              <w:rPr>
                <w:rFonts w:hint="eastAsia" w:ascii="方正仿宋_GBK" w:hAnsi="仿宋" w:eastAsia="方正仿宋_GBK" w:cstheme="minorEastAsia"/>
                <w:sz w:val="24"/>
                <w:szCs w:val="24"/>
              </w:rPr>
            </w:pPr>
            <w:r>
              <w:rPr>
                <w:rFonts w:hint="eastAsia" w:ascii="方正仿宋_GBK" w:hAnsi="仿宋" w:eastAsia="方正仿宋_GBK" w:cstheme="minorEastAsia"/>
                <w:spacing w:val="-3"/>
                <w:sz w:val="24"/>
                <w:szCs w:val="24"/>
              </w:rPr>
              <w:t xml:space="preserve">3.1</w:t>
            </w:r>
            <w:r>
              <w:rPr>
                <w:rFonts w:hint="eastAsia" w:ascii="方正仿宋_GBK" w:hAnsi="仿宋" w:eastAsia="方正仿宋_GBK" w:cstheme="minorEastAsia"/>
                <w:sz w:val="24"/>
                <w:szCs w:val="24"/>
              </w:rPr>
              <w:t xml:space="preserve">外注水口：2个上翻式DN80注水管路，配内扣式接口；</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人孔：罐顶配1个快速锁紧、开启并具有卸压功能的Φ450mm人孔盖；</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其他：1个液位传感器，1个DN100溢水管带溢水帽，1个DN40排污口，配手动球阀。</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4.泡沫罐配置：</w:t>
            </w:r>
            <w:r/>
          </w:p>
          <w:p>
            <w:pPr>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4.1进液口：泡沫罐配1个</w:t>
            </w:r>
            <w:r>
              <w:rPr>
                <w:rFonts w:hint="eastAsia" w:ascii="方正仿宋_GBK" w:hAnsi="仿宋" w:eastAsia="方正仿宋_GBK" w:cstheme="minorEastAsia"/>
                <w:spacing w:val="-2"/>
                <w:sz w:val="24"/>
                <w:szCs w:val="24"/>
              </w:rPr>
              <w:t xml:space="preserve">DN50吸液口；</w:t>
            </w:r>
            <w:r/>
          </w:p>
          <w:p>
            <w:pPr>
              <w:jc w:val="left"/>
              <w:spacing w:before="48"/>
              <w:rPr>
                <w:rFonts w:hint="eastAsia" w:ascii="方正仿宋_GBK" w:hAnsi="仿宋" w:eastAsia="方正仿宋_GBK" w:cstheme="minorEastAsia"/>
                <w:spacing w:val="-3"/>
                <w:sz w:val="24"/>
                <w:szCs w:val="24"/>
              </w:rPr>
            </w:pPr>
            <w:r>
              <w:rPr>
                <w:rFonts w:hint="eastAsia" w:ascii="方正仿宋_GBK" w:hAnsi="仿宋" w:eastAsia="方正仿宋_GBK" w:cstheme="minorEastAsia"/>
                <w:sz w:val="24"/>
                <w:szCs w:val="24"/>
              </w:rPr>
              <w:t xml:space="preserve">4.2</w:t>
            </w:r>
            <w:r>
              <w:rPr>
                <w:rFonts w:hint="eastAsia" w:ascii="方正仿宋_GBK" w:hAnsi="仿宋" w:eastAsia="方正仿宋_GBK" w:cstheme="minorEastAsia"/>
                <w:spacing w:val="-3"/>
                <w:sz w:val="24"/>
                <w:szCs w:val="24"/>
              </w:rPr>
              <w:t xml:space="preserve">出液口：</w:t>
            </w:r>
            <w:r>
              <w:rPr>
                <w:rFonts w:hint="eastAsia" w:ascii="方正仿宋_GBK" w:hAnsi="仿宋" w:eastAsia="方正仿宋_GBK" w:cstheme="minorEastAsia"/>
                <w:spacing w:val="-1"/>
                <w:sz w:val="24"/>
                <w:szCs w:val="24"/>
              </w:rPr>
              <w:t xml:space="preserve">有2个DN65出液口分布于车身两侧；</w:t>
            </w:r>
            <w:r/>
          </w:p>
          <w:p>
            <w:pPr>
              <w:ind w:right="-246"/>
              <w:jc w:val="left"/>
              <w:spacing w:before="48"/>
              <w:rPr>
                <w:rFonts w:hint="eastAsia" w:ascii="方正仿宋_GBK" w:hAnsi="仿宋" w:eastAsia="方正仿宋_GBK" w:cstheme="minorEastAsia"/>
                <w:spacing w:val="-1"/>
                <w:sz w:val="24"/>
                <w:szCs w:val="24"/>
              </w:rPr>
            </w:pPr>
            <w:r>
              <w:rPr>
                <w:rFonts w:hint="eastAsia" w:ascii="方正仿宋_GBK" w:hAnsi="仿宋" w:eastAsia="方正仿宋_GBK" w:cstheme="minorEastAsia"/>
                <w:sz w:val="24"/>
                <w:szCs w:val="24"/>
              </w:rPr>
              <w:t xml:space="preserve">4.3其他：1个液位传感器，1个压力传感器，1个呼吸阀。</w:t>
            </w:r>
            <w:r/>
          </w:p>
          <w:p>
            <w:pPr>
              <w:jc w:val="left"/>
              <w:spacing w:before="48"/>
              <w:rPr>
                <w:rFonts w:hint="eastAsia" w:ascii="方正仿宋_GBK" w:hAnsi="仿宋" w:eastAsia="方正仿宋_GBK" w:cstheme="minorEastAsia"/>
                <w:sz w:val="24"/>
                <w:szCs w:val="24"/>
              </w:rPr>
            </w:pPr>
            <w:r>
              <w:rPr>
                <w:rFonts w:hint="eastAsia" w:ascii="方正仿宋_GBK" w:hAnsi="仿宋" w:eastAsia="方正仿宋_GBK" w:cstheme="minorEastAsia"/>
                <w:spacing w:val="-2"/>
                <w:sz w:val="24"/>
                <w:szCs w:val="24"/>
              </w:rPr>
              <w:t xml:space="preserve">5.</w:t>
            </w:r>
            <w:r>
              <w:rPr>
                <w:rFonts w:hint="eastAsia" w:ascii="方正仿宋_GBK" w:hAnsi="仿宋" w:eastAsia="方正仿宋_GBK" w:cstheme="minorEastAsia"/>
                <w:spacing w:val="-1"/>
                <w:sz w:val="24"/>
                <w:szCs w:val="24"/>
              </w:rPr>
              <w:t xml:space="preserve">放余水管路：为保护水泵及管路各球阀，加装放余水阀。</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5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无人机</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.电调持续电流：≥150A(散热条件良好)。</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.最大起飞重量：≥140kg(海平面)。</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.最大上升速度：≥5m/s。</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w:t>
            </w:r>
            <w:r>
              <w:rPr>
                <w:rFonts w:hint="eastAsia" w:ascii="方正仿宋_GBK" w:hAnsi="仿宋" w:eastAsia="方正仿宋_GBK" w:cstheme="minorEastAsia"/>
                <w:sz w:val="24"/>
                <w:szCs w:val="24"/>
              </w:rPr>
              <w:t xml:space="preserve">.最大下降速度：≥3m/s。</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w:t>
            </w:r>
            <w:r>
              <w:rPr>
                <w:rFonts w:hint="eastAsia" w:ascii="方正仿宋_GBK" w:hAnsi="仿宋" w:eastAsia="方正仿宋_GBK" w:cstheme="minorEastAsia"/>
                <w:sz w:val="24"/>
                <w:szCs w:val="24"/>
              </w:rPr>
              <w:t xml:space="preserve">.最大水平飞行速度：≥10m/s。</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6</w:t>
            </w:r>
            <w:r>
              <w:rPr>
                <w:rFonts w:hint="eastAsia" w:ascii="方正仿宋_GBK" w:hAnsi="仿宋" w:eastAsia="方正仿宋_GBK" w:cstheme="minorEastAsia"/>
                <w:sz w:val="24"/>
                <w:szCs w:val="24"/>
              </w:rPr>
              <w:t xml:space="preserve">.最大飞行海拔高度：≥5000m。</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7</w:t>
            </w:r>
            <w:r>
              <w:rPr>
                <w:rFonts w:hint="eastAsia" w:ascii="方正仿宋_GBK" w:hAnsi="仿宋" w:eastAsia="方正仿宋_GBK" w:cstheme="minorEastAsia"/>
                <w:sz w:val="24"/>
                <w:szCs w:val="24"/>
              </w:rPr>
              <w:t xml:space="preserve">.抗风等级:≥6级。</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8</w:t>
            </w:r>
            <w:r>
              <w:rPr>
                <w:rFonts w:hint="eastAsia" w:ascii="方正仿宋_GBK" w:hAnsi="仿宋" w:eastAsia="方正仿宋_GBK" w:cstheme="minorEastAsia"/>
                <w:sz w:val="24"/>
                <w:szCs w:val="24"/>
              </w:rPr>
              <w:t xml:space="preserve">.锂电池独立供电，无人机最负载飞行时间：≥20分钟。</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9</w:t>
            </w:r>
            <w:r>
              <w:rPr>
                <w:rFonts w:hint="eastAsia" w:ascii="方正仿宋_GBK" w:hAnsi="仿宋" w:eastAsia="方正仿宋_GBK" w:cstheme="minorEastAsia"/>
                <w:sz w:val="24"/>
                <w:szCs w:val="24"/>
              </w:rPr>
              <w:t xml:space="preserve">.悬停精度(GNSS信号良好)：垂直</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±0.5m</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水平</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0.5m。</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0</w:t>
            </w:r>
            <w:r>
              <w:rPr>
                <w:rFonts w:hint="eastAsia" w:ascii="方正仿宋_GBK" w:hAnsi="仿宋" w:eastAsia="方正仿宋_GBK" w:cstheme="minorEastAsia"/>
                <w:sz w:val="24"/>
                <w:szCs w:val="24"/>
              </w:rPr>
              <w:t xml:space="preserve">.相机：光学变焦≥20倍，数码变焦≥10倍，混合变焦≥200倍</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可见光镜头像素</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≥1200万，支持云台控制。</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.系留适配水带/最大飞行高度：40mm水带/≥150米。</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.配备系留机载电源：可供系留无人机在高空持续作业，</w:t>
            </w:r>
            <w:r>
              <w:rPr>
                <w:rFonts w:hint="eastAsia" w:ascii="方正仿宋_GBK" w:hAnsi="仿宋" w:eastAsia="方正仿宋_GBK" w:cs="Times New Roman"/>
                <w:spacing w:val="-2"/>
                <w:sz w:val="24"/>
                <w:szCs w:val="24"/>
              </w:rPr>
              <w:t xml:space="preserve">输出</w:t>
            </w:r>
            <w:r>
              <w:rPr>
                <w:rFonts w:hint="eastAsia" w:ascii="方正仿宋_GBK" w:hAnsi="仿宋" w:eastAsia="方正仿宋_GBK" w:cs="Times New Roman"/>
                <w:spacing w:val="-3"/>
                <w:sz w:val="24"/>
                <w:szCs w:val="24"/>
              </w:rPr>
              <w:t xml:space="preserve">直流</w:t>
            </w:r>
            <w:r>
              <w:rPr>
                <w:rFonts w:hint="eastAsia" w:ascii="方正仿宋_GBK" w:hAnsi="仿宋" w:eastAsia="方正仿宋_GBK" w:cstheme="minorEastAsia"/>
                <w:sz w:val="24"/>
                <w:szCs w:val="24"/>
              </w:rPr>
              <w:t xml:space="preserve">电压具有负载功能模块供电功能。系留供电状态下，无人机最大负载持续作业时间≥1小时。</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3</w:t>
            </w:r>
            <w:r>
              <w:rPr>
                <w:rFonts w:hint="eastAsia" w:ascii="方正仿宋_GBK" w:hAnsi="仿宋" w:eastAsia="方正仿宋_GBK" w:cstheme="minorEastAsia"/>
                <w:sz w:val="24"/>
                <w:szCs w:val="24"/>
              </w:rPr>
              <w:t xml:space="preserve">.安全保护：</w:t>
            </w:r>
            <w:r>
              <w:rPr>
                <w:rFonts w:hint="eastAsia" w:ascii="方正仿宋_GBK" w:hAnsi="仿宋" w:eastAsia="方正仿宋_GBK" w:cs="Times New Roman"/>
                <w:sz w:val="24"/>
                <w:szCs w:val="24"/>
              </w:rPr>
              <w:t xml:space="preserve">具备</w:t>
            </w:r>
            <w:r>
              <w:rPr>
                <w:rFonts w:hint="eastAsia" w:ascii="方正仿宋_GBK" w:hAnsi="仿宋" w:eastAsia="方正仿宋_GBK" w:cstheme="minorEastAsia"/>
                <w:sz w:val="24"/>
                <w:szCs w:val="24"/>
              </w:rPr>
              <w:t xml:space="preserve">锂电池供电</w:t>
            </w:r>
            <w:r>
              <w:rPr>
                <w:rFonts w:hint="eastAsia" w:ascii="方正仿宋_GBK" w:hAnsi="仿宋" w:eastAsia="方正仿宋_GBK" w:cs="Times New Roman"/>
                <w:sz w:val="24"/>
                <w:szCs w:val="24"/>
              </w:rPr>
              <w:t xml:space="preserve">和系留电源供电自动切换功能，</w:t>
            </w:r>
            <w:r>
              <w:rPr>
                <w:rFonts w:hint="eastAsia" w:ascii="方正仿宋_GBK" w:hAnsi="仿宋" w:eastAsia="方正仿宋_GBK" w:cstheme="minorEastAsia"/>
                <w:sz w:val="24"/>
                <w:szCs w:val="24"/>
              </w:rPr>
              <w:t xml:space="preserve">系留电源断电自动切换锂电池供电飞行；</w:t>
            </w:r>
            <w:r>
              <w:rPr>
                <w:rFonts w:hint="eastAsia" w:ascii="方正仿宋_GBK" w:hAnsi="仿宋" w:eastAsia="方正仿宋_GBK" w:cs="Times New Roman"/>
                <w:sz w:val="24"/>
                <w:szCs w:val="24"/>
              </w:rPr>
              <w:t xml:space="preserve">具备低电压自动报警，低电压自动返航、迫降</w:t>
            </w:r>
            <w:r>
              <w:rPr>
                <w:rFonts w:hint="eastAsia" w:ascii="方正仿宋_GBK" w:hAnsi="仿宋" w:eastAsia="方正仿宋_GBK" w:cstheme="minorEastAsia"/>
                <w:sz w:val="24"/>
                <w:szCs w:val="24"/>
              </w:rPr>
              <w:t xml:space="preserve">，信号中断返航功能。</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4</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pacing w:val="-5"/>
                <w:sz w:val="24"/>
                <w:szCs w:val="24"/>
              </w:rPr>
              <w:t xml:space="preserve">灭火无人机配套机载照明模块，能在灭火无人机作业时提供照明，照射角度可远程控制，照明功率</w:t>
            </w:r>
            <w:r>
              <w:rPr>
                <w:rFonts w:hint="eastAsia" w:ascii="方正仿宋_GBK" w:hAnsi="仿宋" w:eastAsia="方正仿宋_GBK" w:cstheme="minorEastAsia"/>
                <w:sz w:val="24"/>
                <w:szCs w:val="24"/>
              </w:rPr>
              <w:t xml:space="preserve">≥300W。</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5</w:t>
            </w:r>
            <w:r>
              <w:rPr>
                <w:rFonts w:hint="eastAsia" w:ascii="方正仿宋_GBK" w:hAnsi="仿宋" w:eastAsia="方正仿宋_GBK" w:cstheme="minorEastAsia"/>
                <w:sz w:val="24"/>
                <w:szCs w:val="24"/>
              </w:rPr>
              <w:t xml:space="preserve">.防尘防水等级≥IP43，能在小雨环境下正常作业。</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6</w:t>
            </w:r>
            <w:r>
              <w:rPr>
                <w:rFonts w:hint="eastAsia" w:ascii="方正仿宋_GBK" w:hAnsi="仿宋" w:eastAsia="方正仿宋_GBK" w:cstheme="minorEastAsia"/>
                <w:sz w:val="24"/>
                <w:szCs w:val="24"/>
              </w:rPr>
              <w:t xml:space="preserve">.避障能力：机身具备有前避障能力。</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7</w:t>
            </w:r>
            <w:r>
              <w:rPr>
                <w:rFonts w:hint="eastAsia" w:ascii="方正仿宋_GBK" w:hAnsi="仿宋" w:eastAsia="方正仿宋_GBK" w:cstheme="minorEastAsia"/>
                <w:sz w:val="24"/>
                <w:szCs w:val="24"/>
              </w:rPr>
              <w:t xml:space="preserve">.无人机飞行喷射压力：最大承受1.2MPa；150米飞行高度可承受喷射压力0.6-0.8MPa。</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8</w:t>
            </w:r>
            <w:r>
              <w:rPr>
                <w:rFonts w:hint="eastAsia" w:ascii="方正仿宋_GBK" w:hAnsi="仿宋" w:eastAsia="方正仿宋_GBK" w:cstheme="minorEastAsia"/>
                <w:sz w:val="24"/>
                <w:szCs w:val="24"/>
              </w:rPr>
              <w:t xml:space="preserve">.工作温度：-20℃~60℃。</w:t>
            </w:r>
            <w:r/>
          </w:p>
          <w:p>
            <w:pPr>
              <w:jc w:val="left"/>
              <w:shd w:val="clear" w:color="auto" w:fill="ffffff" w:themeFill="background1"/>
              <w:rPr>
                <w:rFonts w:hint="eastAsia" w:ascii="方正仿宋_GBK" w:hAnsi="仿宋" w:eastAsia="方正仿宋_GBK" w:cstheme="minorEastAsia"/>
                <w:b/>
                <w:bCs/>
                <w:color w:val="ee0000"/>
                <w:sz w:val="24"/>
                <w:szCs w:val="24"/>
              </w:rPr>
            </w:pPr>
            <w:r>
              <w:rPr>
                <w:rFonts w:hint="eastAsia" w:ascii="方正仿宋_GBK" w:hAnsi="仿宋" w:eastAsia="方正仿宋_GBK" w:cstheme="minorEastAsia"/>
                <w:b/>
                <w:bCs/>
                <w:color w:val="ee0000"/>
                <w:sz w:val="24"/>
                <w:szCs w:val="24"/>
              </w:rPr>
              <w:t xml:space="preserve">★</w:t>
            </w:r>
            <w:r>
              <w:rPr>
                <w:rFonts w:hint="eastAsia" w:ascii="方正仿宋_GBK" w:hAnsi="仿宋" w:eastAsia="方正仿宋_GBK" w:cstheme="minorEastAsia"/>
                <w:b/>
                <w:bCs/>
                <w:color w:val="ee0000"/>
                <w:sz w:val="24"/>
                <w:szCs w:val="24"/>
              </w:rPr>
              <w:t xml:space="preserve">19</w:t>
            </w:r>
            <w:r>
              <w:rPr>
                <w:rFonts w:hint="eastAsia" w:ascii="方正仿宋_GBK" w:hAnsi="仿宋" w:eastAsia="方正仿宋_GBK" w:cstheme="minorEastAsia"/>
                <w:b/>
                <w:bCs/>
                <w:color w:val="ee0000"/>
                <w:sz w:val="24"/>
                <w:szCs w:val="24"/>
              </w:rPr>
              <w:t xml:space="preserve">.无人机最大负载能力≥</w:t>
            </w:r>
            <w:r>
              <w:rPr>
                <w:rFonts w:hint="eastAsia" w:ascii="方正仿宋_GBK" w:hAnsi="仿宋" w:eastAsia="方正仿宋_GBK" w:cstheme="minorEastAsia"/>
                <w:b/>
                <w:bCs/>
                <w:color w:val="ee0000"/>
                <w:sz w:val="24"/>
                <w:szCs w:val="24"/>
              </w:rPr>
              <w:t xml:space="preserve">120</w:t>
            </w:r>
            <w:r>
              <w:rPr>
                <w:rFonts w:hint="eastAsia" w:ascii="方正仿宋_GBK" w:hAnsi="仿宋" w:eastAsia="方正仿宋_GBK" w:cstheme="minorEastAsia"/>
                <w:b/>
                <w:bCs/>
                <w:color w:val="ee0000"/>
                <w:sz w:val="24"/>
                <w:szCs w:val="24"/>
              </w:rPr>
              <w:t xml:space="preserve">kg。</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0</w:t>
            </w:r>
            <w:r>
              <w:rPr>
                <w:rFonts w:hint="eastAsia" w:ascii="方正仿宋_GBK" w:hAnsi="仿宋" w:eastAsia="方正仿宋_GBK" w:cstheme="minorEastAsia"/>
                <w:sz w:val="24"/>
                <w:szCs w:val="24"/>
              </w:rPr>
              <w:t xml:space="preserve">.动力配置：电动，桨叶数量≥8。</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z w:val="24"/>
                <w:szCs w:val="24"/>
              </w:rPr>
              <w:t xml:space="preserve">.无人机可设置电子围栏，在范围内飞行。</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.无人机保险≥3年，含机损险和三责险，三责险不少于200万元。</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9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飞控舱</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1.结构：矩管焊接结构，蒙皮、封板采用硅胶粘接，确保结合面牢固、密封性好。</w:t>
            </w:r>
            <w:r/>
          </w:p>
          <w:p>
            <w:pPr>
              <w:ind w:right="-105"/>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2.材质：骨架为铝合金型材</w:t>
            </w:r>
            <w:r>
              <w:rPr>
                <w:rFonts w:hint="eastAsia" w:ascii="方正仿宋_GBK" w:hAnsi="仿宋" w:eastAsia="方正仿宋_GBK" w:cstheme="minorEastAsia"/>
                <w:sz w:val="24"/>
                <w:szCs w:val="24"/>
              </w:rPr>
              <w:t xml:space="preserve">或不锈钢材质</w:t>
            </w:r>
            <w:r>
              <w:rPr>
                <w:rFonts w:hint="eastAsia" w:ascii="方正仿宋_GBK" w:hAnsi="仿宋" w:eastAsia="方正仿宋_GBK" w:cstheme="minorEastAsia"/>
                <w:sz w:val="24"/>
                <w:szCs w:val="24"/>
              </w:rPr>
              <w:t xml:space="preserve">，箱体封板为氧化铝板</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顶部防弹玻璃、周边防爆玻璃，舱门为防爆玻璃。</w:t>
            </w:r>
            <w:r/>
          </w:p>
          <w:p>
            <w:pPr>
              <w:ind w:right="-105"/>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3.翻门踏板：气动或电动翻踏板，舱门打开踏板自动打开，舱门关闭，踏板自动关闭。</w:t>
            </w:r>
            <w:r/>
          </w:p>
          <w:p>
            <w:pPr>
              <w:jc w:val="left"/>
              <w:widowControl/>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4.舱内设施：设有两人同时工作的飞控操作台及座椅，座椅可进行调节，保证长时间工作的舒适性；设置有冷暖空调，操控手柄，具备无人机</w:t>
            </w:r>
            <w:r>
              <w:rPr>
                <w:rFonts w:hint="eastAsia" w:ascii="方正仿宋_GBK" w:hAnsi="仿宋" w:eastAsia="方正仿宋_GBK" w:cs="Times New Roman"/>
                <w:sz w:val="24"/>
                <w:szCs w:val="24"/>
              </w:rPr>
              <w:t xml:space="preserve">飞行控制功能</w:t>
            </w:r>
            <w:r>
              <w:rPr>
                <w:rFonts w:hint="eastAsia" w:ascii="方正仿宋_GBK" w:hAnsi="仿宋" w:eastAsia="方正仿宋_GBK" w:cstheme="minorEastAsia"/>
                <w:sz w:val="24"/>
                <w:szCs w:val="24"/>
              </w:rPr>
              <w:t xml:space="preserve">；设置压缩空气泡沫灭火系统的操作界面，具有系统启停、阀门控制、泡沫比例调节等功能，可在飞控舱内完成灭火救援任务。</w:t>
            </w:r>
            <w:r/>
          </w:p>
          <w:p>
            <w:pPr>
              <w:jc w:val="left"/>
              <w:widowControl/>
              <w:rPr>
                <w:rFonts w:hint="eastAsia" w:ascii="方正仿宋_GBK" w:hAnsi="仿宋" w:eastAsia="方正仿宋_GBK" w:cstheme="minorEastAsia"/>
                <w:sz w:val="24"/>
                <w:szCs w:val="24"/>
              </w:rPr>
            </w:pPr>
            <w:r>
              <w:rPr>
                <w:rFonts w:hint="eastAsia" w:ascii="方正仿宋_GBK" w:hAnsi="仿宋" w:eastAsia="方正仿宋_GBK" w:cs="Times New Roman"/>
                <w:sz w:val="24"/>
                <w:szCs w:val="24"/>
              </w:rPr>
              <w:t xml:space="preserve">5</w:t>
            </w:r>
            <w:r>
              <w:rPr>
                <w:rFonts w:hint="eastAsia" w:ascii="方正仿宋_GBK" w:hAnsi="仿宋" w:eastAsia="方正仿宋_GBK" w:cs="Times New Roman"/>
                <w:sz w:val="24"/>
                <w:szCs w:val="24"/>
              </w:rPr>
              <w:t xml:space="preserve">.具有作业状态显示功能，能实时监测并显示系留无人机、供电系统等设备工作状态信息，能实时以图传或数传等方式获取灭火无人机机载相机画面，并具备HDMI输出接口。</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9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无人机舱</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1.结构：铝合金型材</w:t>
            </w:r>
            <w:r>
              <w:rPr>
                <w:rFonts w:hint="eastAsia" w:ascii="方正仿宋_GBK" w:hAnsi="仿宋" w:eastAsia="方正仿宋_GBK" w:cstheme="minorEastAsia"/>
                <w:sz w:val="24"/>
                <w:szCs w:val="24"/>
              </w:rPr>
              <w:t xml:space="preserve">或不锈钢材质</w:t>
            </w:r>
            <w:r>
              <w:rPr>
                <w:rFonts w:hint="eastAsia" w:ascii="方正仿宋_GBK" w:hAnsi="仿宋" w:eastAsia="方正仿宋_GBK" w:cstheme="minorEastAsia"/>
                <w:sz w:val="24"/>
                <w:szCs w:val="24"/>
              </w:rPr>
              <w:t xml:space="preserve">结构，蒙皮、封板采用硅胶粘接，左右各设两个器材箱翻门，顶部设有自动翻转折叠顶棚，方便无人机进出。</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2.材质：骨架为铝合金型材，蒙皮为氧化铝板。</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3.舱内设施：设有发电机、无人机、无人机系留供电模块，无人机升降平台，电控柜，消防水带等。</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4.无人机系留供电模块</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4.1.发电机额定功率：≥1</w:t>
            </w:r>
            <w:r>
              <w:rPr>
                <w:rFonts w:hint="eastAsia" w:ascii="方正仿宋_GBK" w:hAnsi="仿宋" w:eastAsia="方正仿宋_GBK" w:cstheme="minorEastAsia"/>
                <w:sz w:val="24"/>
                <w:szCs w:val="24"/>
              </w:rPr>
              <w:t xml:space="preserve">5</w:t>
            </w:r>
            <w:r>
              <w:rPr>
                <w:rFonts w:hint="eastAsia" w:ascii="方正仿宋_GBK" w:hAnsi="仿宋" w:eastAsia="方正仿宋_GBK" w:cstheme="minorEastAsia"/>
                <w:sz w:val="24"/>
                <w:szCs w:val="24"/>
              </w:rPr>
              <w:t xml:space="preserve">0kW</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4.2.额定电压：220V/380V</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4.3.驱动方式：</w:t>
            </w:r>
            <w:r>
              <w:rPr>
                <w:rFonts w:hint="eastAsia" w:ascii="方正仿宋_GBK" w:hAnsi="仿宋" w:eastAsia="方正仿宋_GBK" w:cstheme="minorEastAsia"/>
                <w:sz w:val="24"/>
                <w:szCs w:val="24"/>
              </w:rPr>
              <w:t xml:space="preserve">单独发动机驱动</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4.4.类型：无刷发电机</w:t>
            </w:r>
            <w:r>
              <w:rPr>
                <w:rFonts w:hint="eastAsia" w:ascii="方正仿宋_GBK" w:hAnsi="仿宋" w:eastAsia="方正仿宋_GBK" w:cstheme="minorEastAsia"/>
                <w:sz w:val="24"/>
                <w:szCs w:val="24"/>
              </w:rPr>
              <w:t xml:space="preserve">；</w:t>
            </w:r>
            <w:r/>
          </w:p>
          <w:p>
            <w:pPr>
              <w:ind w:right="-105"/>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4.5.配置：220V和380V输出插口，可为其它救援设备供电</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4.6.系留电缆总长度≥200m</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4.7.系留线缆收放装置应具备收、放、储系留线缆功能，能</w:t>
            </w:r>
            <w:r>
              <w:rPr>
                <w:rFonts w:hint="eastAsia" w:ascii="方正仿宋_GBK" w:hAnsi="仿宋" w:eastAsia="方正仿宋_GBK" w:cstheme="minorEastAsia"/>
                <w:sz w:val="24"/>
                <w:szCs w:val="24"/>
              </w:rPr>
              <w:t xml:space="preserve">自动或手动完成对系留线缆进行收线、排线和放线的收纳控制</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5.升降平台</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5.1.平台结构描述：升降平台包含顶盖和升降机构，展开时，顶盖水平展开，升降平台上升至与滑动顶盖齐平</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5.2.平台升降方式：垂直升降</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5.3.平台升降时间：≤150s</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5.4.平台承重能力：载重≥90kg（动态负载），≥250kg（静态负载）</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5.5.平台应急操作：升降平台具备手动操作功能，在设备断电时可通过手动应急操作。</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6.无人机消防车从驻车状态到系留无人机飞行至距地面30m高度并开始喷射压缩空气泡沫混合液的时间≤10min</w:t>
            </w:r>
            <w:r>
              <w:rPr>
                <w:rFonts w:hint="eastAsia" w:ascii="方正仿宋_GBK" w:hAnsi="仿宋" w:eastAsia="方正仿宋_GBK" w:cs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283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Calibri"/>
                <w:sz w:val="24"/>
                <w:szCs w:val="24"/>
              </w:rPr>
            </w:pPr>
            <w:r>
              <w:rPr>
                <w:rFonts w:hint="eastAsia" w:ascii="方正仿宋_GBK" w:hAnsi="仿宋" w:eastAsia="方正仿宋_GBK" w:cs="Calibri"/>
                <w:sz w:val="24"/>
                <w:szCs w:val="24"/>
              </w:rPr>
              <w:t xml:space="preserve">电气设备</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1.空调：底盘原装空调</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2.车载电子监控系统</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2.1名称：360全景车载监控系统</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内存容量：</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128G</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带有北斗定位功能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车载导航功能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行车记录功能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蓝牙通讯功能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实时监控、轨迹回放功能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360度环视功能</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支持SD卡/U盘存储/外挂硬盘</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语言唤醒功能倒车影像辅助功能</w:t>
            </w:r>
            <w:r>
              <w:rPr>
                <w:rFonts w:hint="eastAsia" w:ascii="方正仿宋_GBK" w:hAnsi="仿宋" w:eastAsia="方正仿宋_GBK" w:cs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9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随车附件和备件</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1.30-40-50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高压消防水带（卡式）*4</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2.30-40-20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高压消防水带（卡式）*10</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3.20-50-50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消防水带（卡式）*4</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4.20-50-20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消防水带（卡式）*10</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5.16-65-20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消防水带(卡式)*10</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6.16-80-20</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消防水带(卡式)*10</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7.KJK50A/40Z异径接口（卡式50雄转40雌）*2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8.KJK40A/50Z异径接口（卡式40雄转50雌）*2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9.KJK65A/50Z异径接口（卡式65雄转50雌）*2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10.KJK50A/65Z异径接口（卡式50雄转65雌）*2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11.KJ65/80异径接口*2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12.KJKA65/KJK65Z接口(65雄转65雌)*2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13.PQA600(KYKA65)A类泡沫枪*2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14.QLD60/8Ⅲ-B-KYKA65多功能限位水枪（卡式）*2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15.</w:t>
            </w:r>
            <w:r>
              <w:rPr>
                <w:rFonts w:hint="eastAsia" w:ascii="方正仿宋_GBK" w:hAnsi="仿宋" w:eastAsia="方正仿宋_GBK" w:cstheme="minorEastAsia"/>
                <w:spacing w:val="-1"/>
                <w:sz w:val="24"/>
                <w:szCs w:val="24"/>
              </w:rPr>
              <w:t xml:space="preserve">FB450</w:t>
            </w:r>
            <w:r>
              <w:rPr>
                <w:rFonts w:hint="eastAsia" w:ascii="方正仿宋_GBK" w:hAnsi="仿宋" w:eastAsia="方正仿宋_GBK" w:cstheme="minorEastAsia"/>
                <w:sz w:val="24"/>
                <w:szCs w:val="24"/>
              </w:rPr>
              <w:t xml:space="preserve">地上消火栓扳手*1</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16.</w:t>
            </w:r>
            <w:r>
              <w:rPr>
                <w:rFonts w:hint="eastAsia" w:ascii="方正仿宋_GBK" w:hAnsi="仿宋" w:eastAsia="方正仿宋_GBK" w:cstheme="minorEastAsia"/>
                <w:spacing w:val="-1"/>
                <w:sz w:val="24"/>
                <w:szCs w:val="24"/>
              </w:rPr>
              <w:t xml:space="preserve">FBA800</w:t>
            </w:r>
            <w:r>
              <w:rPr>
                <w:rFonts w:hint="eastAsia" w:ascii="方正仿宋_GBK" w:hAnsi="仿宋" w:eastAsia="方正仿宋_GBK" w:cstheme="minorEastAsia"/>
                <w:sz w:val="24"/>
                <w:szCs w:val="24"/>
              </w:rPr>
              <w:t xml:space="preserve">地下消火栓扳手*1</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17.HB-ZG-032（QH059）水带护桥*2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18.FP470水带包布*8</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19.FG600水带挂钩*4</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20.LED-KN-8795</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充电式手提照明灯*2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21.三用扳手*1</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22.吸水管*2 150×8000mm/根</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内扣式</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23.吸水管</w:t>
            </w:r>
            <w:r>
              <w:rPr>
                <w:rFonts w:hint="eastAsia" w:ascii="方正仿宋_GBK" w:hAnsi="仿宋" w:eastAsia="方正仿宋_GBK" w:cstheme="minorEastAsia"/>
                <w:spacing w:val="-2"/>
                <w:sz w:val="24"/>
                <w:szCs w:val="24"/>
              </w:rPr>
              <w:t xml:space="preserve">扳手</w:t>
            </w:r>
            <w:r>
              <w:rPr>
                <w:rFonts w:hint="eastAsia" w:ascii="方正仿宋_GBK" w:hAnsi="仿宋" w:eastAsia="方正仿宋_GBK" w:cstheme="minorEastAsia"/>
                <w:sz w:val="24"/>
                <w:szCs w:val="24"/>
              </w:rPr>
              <w:t xml:space="preserve">*2 150mm</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24.</w:t>
            </w:r>
            <w:r>
              <w:rPr>
                <w:rFonts w:hint="eastAsia" w:ascii="方正仿宋_GBK" w:hAnsi="仿宋" w:eastAsia="方正仿宋_GBK" w:cstheme="minorEastAsia"/>
                <w:spacing w:val="-2"/>
                <w:sz w:val="24"/>
                <w:szCs w:val="24"/>
              </w:rPr>
              <w:t xml:space="preserve">DN50吸液管</w:t>
            </w:r>
            <w:r>
              <w:rPr>
                <w:rFonts w:hint="eastAsia" w:ascii="方正仿宋_GBK" w:hAnsi="仿宋" w:eastAsia="方正仿宋_GBK" w:cstheme="minorEastAsia"/>
                <w:sz w:val="24"/>
                <w:szCs w:val="24"/>
              </w:rPr>
              <w:t xml:space="preserve">*2*3000mm/根</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pacing w:val="-2"/>
                <w:sz w:val="24"/>
                <w:szCs w:val="24"/>
              </w:rPr>
              <w:t xml:space="preserve">25.DN50吸液管扳手</w:t>
            </w:r>
            <w:r>
              <w:rPr>
                <w:rFonts w:hint="eastAsia" w:ascii="方正仿宋_GBK" w:hAnsi="仿宋" w:eastAsia="方正仿宋_GBK" w:cstheme="minorEastAsia"/>
                <w:sz w:val="24"/>
                <w:szCs w:val="24"/>
              </w:rPr>
              <w:t xml:space="preserve">*2</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26.原车工具*1套</w:t>
            </w:r>
            <w:r>
              <w:rPr>
                <w:rFonts w:hint="eastAsia" w:ascii="方正仿宋_GBK" w:hAnsi="仿宋" w:eastAsia="方正仿宋_GBK" w:cstheme="minorEastAsia"/>
                <w:sz w:val="24"/>
                <w:szCs w:val="24"/>
              </w:rPr>
              <w:t xml:space="preserve">。</w:t>
            </w:r>
            <w:r/>
          </w:p>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z w:val="24"/>
                <w:szCs w:val="24"/>
              </w:rPr>
              <w:t xml:space="preserve">27.FFS80三分水器*2支 </w:t>
            </w:r>
            <w:r>
              <w:rPr>
                <w:rFonts w:hint="eastAsia" w:ascii="方正仿宋_GBK" w:hAnsi="仿宋" w:eastAsia="方正仿宋_GBK" w:cstheme="minorEastAsia"/>
                <w:sz w:val="24"/>
                <w:szCs w:val="24"/>
              </w:rPr>
              <w:t xml:space="preserve">80/65×3-</w:t>
            </w:r>
            <w:r>
              <w:rPr>
                <w:rFonts w:hint="eastAsia" w:ascii="方正仿宋_GBK" w:hAnsi="仿宋" w:eastAsia="方正仿宋_GBK" w:cstheme="minorEastAsia"/>
                <w:sz w:val="24"/>
                <w:szCs w:val="24"/>
              </w:rPr>
              <w:t xml:space="preserve"> </w:t>
            </w:r>
            <w:r>
              <w:rPr>
                <w:rFonts w:hint="eastAsia" w:ascii="方正仿宋_GBK" w:hAnsi="仿宋" w:eastAsia="方正仿宋_GBK" w:cstheme="minorEastAsia"/>
                <w:sz w:val="24"/>
                <w:szCs w:val="24"/>
              </w:rPr>
              <w:t xml:space="preserve">2.5</w:t>
            </w:r>
            <w:r>
              <w:rPr>
                <w:rFonts w:hint="eastAsia" w:ascii="方正仿宋_GBK" w:hAnsi="仿宋" w:eastAsia="方正仿宋_GBK" w:cstheme="minorEastAsia"/>
                <w:spacing w:val="-5"/>
                <w:sz w:val="24"/>
                <w:szCs w:val="24"/>
              </w:rPr>
              <w:t xml:space="preserve">卡式</w:t>
            </w:r>
            <w:r>
              <w:rPr>
                <w:rFonts w:hint="eastAsia" w:ascii="方正仿宋_GBK" w:hAnsi="仿宋" w:eastAsia="方正仿宋_GBK" w:cstheme="minorEastAsia"/>
                <w:spacing w:val="-5"/>
                <w:sz w:val="24"/>
                <w:szCs w:val="24"/>
              </w:rPr>
              <w:t xml:space="preserve">。</w:t>
            </w:r>
            <w:r/>
          </w:p>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z w:val="24"/>
                <w:szCs w:val="24"/>
              </w:rPr>
              <w:t xml:space="preserve">28.三分水器*2支 </w:t>
            </w:r>
            <w:r>
              <w:rPr>
                <w:rFonts w:hint="eastAsia" w:ascii="方正仿宋_GBK" w:hAnsi="仿宋" w:eastAsia="方正仿宋_GBK" w:cstheme="minorEastAsia"/>
                <w:sz w:val="24"/>
                <w:szCs w:val="24"/>
              </w:rPr>
              <w:t xml:space="preserve">65/40×2- 2.5</w:t>
            </w:r>
            <w:r>
              <w:rPr>
                <w:rFonts w:hint="eastAsia" w:ascii="方正仿宋_GBK" w:hAnsi="仿宋" w:eastAsia="方正仿宋_GBK" w:cstheme="minorEastAsia"/>
                <w:spacing w:val="-5"/>
                <w:sz w:val="24"/>
                <w:szCs w:val="24"/>
              </w:rPr>
              <w:t xml:space="preserve">卡式</w:t>
            </w:r>
            <w:r>
              <w:rPr>
                <w:rFonts w:hint="eastAsia" w:ascii="方正仿宋_GBK" w:hAnsi="仿宋" w:eastAsia="方正仿宋_GBK" w:cstheme="minorEastAsia"/>
                <w:spacing w:val="-5"/>
                <w:sz w:val="24"/>
                <w:szCs w:val="24"/>
              </w:rPr>
              <w:t xml:space="preserve">。</w:t>
            </w:r>
            <w:r/>
          </w:p>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pacing w:val="-5"/>
                <w:sz w:val="24"/>
                <w:szCs w:val="24"/>
              </w:rPr>
              <w:t xml:space="preserve">29.卡式铝雄消防栓接口</w:t>
            </w:r>
            <w:r>
              <w:rPr>
                <w:rFonts w:hint="eastAsia" w:ascii="方正仿宋_GBK" w:hAnsi="仿宋" w:eastAsia="方正仿宋_GBK" w:cstheme="minorEastAsia"/>
                <w:sz w:val="24"/>
                <w:szCs w:val="24"/>
              </w:rPr>
              <w:t xml:space="preserve">*1</w:t>
            </w:r>
            <w:r>
              <w:rPr>
                <w:rFonts w:hint="eastAsia" w:ascii="方正仿宋_GBK" w:hAnsi="仿宋" w:eastAsia="方正仿宋_GBK" w:cstheme="minorEastAsia"/>
                <w:spacing w:val="-5"/>
                <w:sz w:val="24"/>
                <w:szCs w:val="24"/>
              </w:rPr>
              <w:t xml:space="preserve"> </w:t>
            </w:r>
            <w:r>
              <w:rPr>
                <w:rFonts w:hint="eastAsia" w:ascii="方正仿宋_GBK" w:hAnsi="仿宋" w:eastAsia="方正仿宋_GBK" w:cstheme="minorEastAsia"/>
                <w:spacing w:val="-5"/>
                <w:sz w:val="24"/>
                <w:szCs w:val="24"/>
              </w:rPr>
              <w:t xml:space="preserve">DN150卡式雄/M100×6内牙</w:t>
            </w:r>
            <w:r>
              <w:rPr>
                <w:rFonts w:hint="eastAsia" w:ascii="方正仿宋_GBK" w:hAnsi="仿宋" w:eastAsia="方正仿宋_GBK" w:cstheme="minorEastAsia"/>
                <w:spacing w:val="-5"/>
                <w:sz w:val="24"/>
                <w:szCs w:val="24"/>
              </w:rPr>
              <w:t xml:space="preserve">。</w:t>
            </w:r>
            <w:r/>
          </w:p>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pacing w:val="-5"/>
                <w:sz w:val="24"/>
                <w:szCs w:val="24"/>
              </w:rPr>
              <w:t xml:space="preserve">30.灭火辅助无人机1架（</w:t>
            </w:r>
            <w:r>
              <w:rPr>
                <w:rFonts w:hint="eastAsia" w:ascii="方正仿宋_GBK" w:hAnsi="仿宋" w:eastAsia="方正仿宋_GBK" w:cstheme="minorEastAsia"/>
                <w:spacing w:val="-5"/>
                <w:sz w:val="24"/>
                <w:szCs w:val="24"/>
              </w:rPr>
              <w:t xml:space="preserve">①</w:t>
            </w:r>
            <w:r>
              <w:rPr>
                <w:rFonts w:hint="eastAsia" w:ascii="方正仿宋_GBK" w:hAnsi="仿宋" w:eastAsia="方正仿宋_GBK" w:cstheme="minorEastAsia"/>
                <w:spacing w:val="-5"/>
                <w:sz w:val="24"/>
                <w:szCs w:val="24"/>
              </w:rPr>
              <w:t xml:space="preserve">多旋翼电动无人机；</w:t>
            </w:r>
            <w:r>
              <w:rPr>
                <w:rFonts w:hint="eastAsia" w:ascii="方正仿宋_GBK" w:hAnsi="仿宋" w:eastAsia="方正仿宋_GBK" w:cstheme="minorEastAsia"/>
                <w:spacing w:val="-5"/>
                <w:sz w:val="24"/>
                <w:szCs w:val="24"/>
              </w:rPr>
              <w:t xml:space="preserve">②</w:t>
            </w:r>
            <w:r>
              <w:rPr>
                <w:rFonts w:hint="eastAsia" w:ascii="方正仿宋_GBK" w:hAnsi="仿宋" w:eastAsia="方正仿宋_GBK" w:cstheme="minorEastAsia"/>
                <w:spacing w:val="-5"/>
                <w:sz w:val="24"/>
                <w:szCs w:val="24"/>
              </w:rPr>
              <w:t xml:space="preserve">机臂可折叠；</w:t>
            </w:r>
            <w:r>
              <w:rPr>
                <w:rFonts w:hint="eastAsia" w:ascii="方正仿宋_GBK" w:hAnsi="仿宋" w:eastAsia="方正仿宋_GBK" w:cstheme="minorEastAsia"/>
                <w:spacing w:val="-5"/>
                <w:sz w:val="24"/>
                <w:szCs w:val="24"/>
              </w:rPr>
              <w:t xml:space="preserve">③</w:t>
            </w:r>
            <w:r>
              <w:rPr>
                <w:rFonts w:hint="eastAsia" w:ascii="方正仿宋_GBK" w:hAnsi="仿宋" w:eastAsia="方正仿宋_GBK" w:cstheme="minorEastAsia"/>
                <w:spacing w:val="-5"/>
                <w:sz w:val="24"/>
                <w:szCs w:val="24"/>
              </w:rPr>
              <w:t xml:space="preserve">最大负载≥70kg；</w:t>
            </w:r>
            <w:r>
              <w:rPr>
                <w:rFonts w:hint="eastAsia" w:ascii="方正仿宋_GBK" w:hAnsi="仿宋" w:eastAsia="方正仿宋_GBK" w:cstheme="minorEastAsia"/>
                <w:spacing w:val="-5"/>
                <w:sz w:val="24"/>
                <w:szCs w:val="24"/>
              </w:rPr>
              <w:t xml:space="preserve">④</w:t>
            </w:r>
            <w:r>
              <w:rPr>
                <w:rFonts w:hint="eastAsia" w:ascii="方正仿宋_GBK" w:hAnsi="仿宋" w:eastAsia="方正仿宋_GBK" w:cstheme="minorEastAsia"/>
                <w:spacing w:val="-5"/>
                <w:sz w:val="24"/>
                <w:szCs w:val="24"/>
              </w:rPr>
              <w:t xml:space="preserve">抗风等级≥12m/s；</w:t>
            </w:r>
            <w:r>
              <w:rPr>
                <w:rFonts w:hint="eastAsia" w:ascii="方正仿宋_GBK" w:hAnsi="仿宋" w:eastAsia="方正仿宋_GBK" w:cstheme="minorEastAsia"/>
                <w:spacing w:val="-5"/>
                <w:sz w:val="24"/>
                <w:szCs w:val="24"/>
              </w:rPr>
              <w:t xml:space="preserve">⑤</w:t>
            </w:r>
            <w:r>
              <w:rPr>
                <w:rFonts w:hint="eastAsia" w:ascii="方正仿宋_GBK" w:hAnsi="仿宋" w:eastAsia="方正仿宋_GBK" w:cstheme="minorEastAsia"/>
                <w:spacing w:val="-5"/>
                <w:sz w:val="24"/>
                <w:szCs w:val="24"/>
              </w:rPr>
              <w:t xml:space="preserve">防护等级≥IP56；</w:t>
            </w:r>
            <w:r>
              <w:rPr>
                <w:rFonts w:hint="eastAsia" w:ascii="方正仿宋_GBK" w:hAnsi="仿宋" w:eastAsia="方正仿宋_GBK" w:cstheme="minorEastAsia"/>
                <w:spacing w:val="-5"/>
                <w:sz w:val="24"/>
                <w:szCs w:val="24"/>
              </w:rPr>
              <w:t xml:space="preserve">⑥</w:t>
            </w:r>
            <w:r>
              <w:rPr>
                <w:rFonts w:hint="eastAsia" w:ascii="方正仿宋_GBK" w:hAnsi="仿宋" w:eastAsia="方正仿宋_GBK" w:cstheme="minorEastAsia"/>
                <w:spacing w:val="-5"/>
                <w:sz w:val="24"/>
                <w:szCs w:val="24"/>
              </w:rPr>
              <w:t xml:space="preserve">配置云台摄像头，摄像头分辨率≥</w:t>
            </w:r>
            <w:r>
              <w:rPr>
                <w:rFonts w:hint="eastAsia" w:ascii="方正仿宋_GBK" w:hAnsi="仿宋" w:eastAsia="方正仿宋_GBK" w:cstheme="minorEastAsia"/>
                <w:spacing w:val="-5"/>
                <w:sz w:val="24"/>
                <w:szCs w:val="24"/>
              </w:rPr>
              <w:t xml:space="preserve">1920*1080；支持夜视功能；</w:t>
            </w:r>
            <w:r>
              <w:rPr>
                <w:rFonts w:hint="eastAsia" w:ascii="方正仿宋_GBK" w:hAnsi="仿宋" w:eastAsia="方正仿宋_GBK" w:cstheme="minorEastAsia"/>
                <w:spacing w:val="-5"/>
                <w:sz w:val="24"/>
                <w:szCs w:val="24"/>
              </w:rPr>
              <w:t xml:space="preserve">⑦</w:t>
            </w:r>
            <w:r>
              <w:rPr>
                <w:rFonts w:hint="eastAsia" w:ascii="方正仿宋_GBK" w:hAnsi="仿宋" w:eastAsia="方正仿宋_GBK" w:cstheme="minorEastAsia"/>
                <w:spacing w:val="-5"/>
                <w:sz w:val="24"/>
                <w:szCs w:val="24"/>
              </w:rPr>
              <w:t xml:space="preserve">具备雷达感知和避障功能，避障距离（水平）1-50m，安全有效距离≥2.5m；</w:t>
            </w:r>
            <w:r>
              <w:rPr>
                <w:rFonts w:hint="eastAsia" w:ascii="方正仿宋_GBK" w:hAnsi="仿宋" w:eastAsia="方正仿宋_GBK" w:cstheme="minorEastAsia"/>
                <w:spacing w:val="-5"/>
                <w:sz w:val="24"/>
                <w:szCs w:val="24"/>
              </w:rPr>
              <w:t xml:space="preserve">⑧</w:t>
            </w:r>
            <w:r>
              <w:rPr>
                <w:rFonts w:hint="eastAsia" w:ascii="方正仿宋_GBK" w:hAnsi="仿宋" w:eastAsia="方正仿宋_GBK" w:cstheme="minorEastAsia"/>
                <w:spacing w:val="-5"/>
                <w:sz w:val="24"/>
                <w:szCs w:val="24"/>
              </w:rPr>
              <w:t xml:space="preserve">空机续航时间≥25min，满载续航时间≥11min；</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pacing w:val="-5"/>
                <w:sz w:val="24"/>
                <w:szCs w:val="24"/>
              </w:rPr>
              <w:t xml:space="preserve">⑨</w:t>
            </w:r>
            <w:r>
              <w:rPr>
                <w:rFonts w:hint="eastAsia" w:ascii="方正仿宋_GBK" w:hAnsi="仿宋" w:eastAsia="方正仿宋_GBK" w:cstheme="minorEastAsia"/>
                <w:spacing w:val="-5"/>
                <w:sz w:val="24"/>
                <w:szCs w:val="24"/>
              </w:rPr>
              <w:t xml:space="preserve">配备并能搭载吊运模块、多路抛投器（单路最大负载≥50KG）、机载消防喷枪、专业破窗器、探照灯等功能模块。）</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31.系留无人机备用电池2组，每组容量：≥208000mAh(52000mAh*4)</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32.</w:t>
            </w:r>
            <w:r>
              <w:rPr>
                <w:rFonts w:hint="eastAsia" w:ascii="方正仿宋_GBK" w:hAnsi="仿宋" w:eastAsia="方正仿宋_GBK" w:cstheme="minorEastAsia"/>
                <w:spacing w:val="-5"/>
                <w:sz w:val="24"/>
                <w:szCs w:val="24"/>
              </w:rPr>
              <w:t xml:space="preserve">灭火辅助无人机</w:t>
            </w:r>
            <w:r>
              <w:rPr>
                <w:rFonts w:hint="eastAsia" w:ascii="方正仿宋_GBK" w:hAnsi="仿宋" w:eastAsia="方正仿宋_GBK" w:cstheme="minorEastAsia"/>
                <w:sz w:val="24"/>
                <w:szCs w:val="24"/>
              </w:rPr>
              <w:t xml:space="preserve">备用电池2组，每组容量：≥60Ah(30Ah*2)</w:t>
            </w:r>
            <w:r>
              <w:rPr>
                <w:rFonts w:hint="eastAsia" w:ascii="方正仿宋_GBK" w:hAnsi="仿宋" w:eastAsia="方正仿宋_GBK" w:cstheme="minorEastAsia"/>
                <w:sz w:val="24"/>
                <w:szCs w:val="24"/>
              </w:rPr>
              <w:t xml:space="preserve">。</w:t>
            </w:r>
            <w:r/>
          </w:p>
          <w:p>
            <w:pPr>
              <w:rPr>
                <w:rFonts w:hint="eastAsia" w:ascii="方正仿宋_GBK" w:hAnsi="仿宋" w:eastAsia="方正仿宋_GBK" w:cstheme="minorEastAsia"/>
                <w:sz w:val="24"/>
                <w:szCs w:val="24"/>
              </w:rPr>
            </w:pPr>
            <w:r>
              <w:rPr>
                <w:rFonts w:hint="eastAsia" w:ascii="方正仿宋_GBK" w:hAnsi="仿宋" w:eastAsia="方正仿宋_GBK" w:cstheme="minorEastAsia"/>
                <w:sz w:val="24"/>
                <w:szCs w:val="24"/>
              </w:rPr>
              <w:t xml:space="preserve">▲33</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z w:val="24"/>
                <w:szCs w:val="24"/>
              </w:rPr>
              <w:t xml:space="preserve">高压细水雾灭火系统：可与</w:t>
            </w:r>
            <w:r>
              <w:rPr>
                <w:rFonts w:hint="eastAsia" w:ascii="方正仿宋_GBK" w:hAnsi="仿宋" w:eastAsia="方正仿宋_GBK" w:cstheme="minorEastAsia"/>
                <w:spacing w:val="-5"/>
                <w:sz w:val="24"/>
                <w:szCs w:val="24"/>
              </w:rPr>
              <w:t xml:space="preserve">灭火辅助无人机配套使用，亦可在地面手持使用，细水雾胶管长度</w:t>
            </w:r>
            <w:r>
              <w:rPr>
                <w:rFonts w:hint="eastAsia" w:ascii="方正仿宋_GBK" w:hAnsi="仿宋" w:eastAsia="方正仿宋_GBK" w:cstheme="minorEastAsia"/>
                <w:sz w:val="24"/>
                <w:szCs w:val="24"/>
              </w:rPr>
              <w:t xml:space="preserve">≥50m。</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4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其他</w:t>
            </w:r>
            <w:r/>
          </w:p>
        </w:tc>
        <w:tc>
          <w:tcPr>
            <w:tcBorders>
              <w:top w:val="single" w:color="auto" w:sz="4" w:space="0"/>
              <w:left w:val="single" w:color="auto" w:sz="4" w:space="0"/>
              <w:bottom w:val="single" w:color="auto" w:sz="4" w:space="0"/>
              <w:right w:val="single" w:color="auto" w:sz="4" w:space="0"/>
            </w:tcBorders>
            <w:tcW w:w="6382" w:type="dxa"/>
            <w:vAlign w:val="center"/>
            <w:textDirection w:val="lrTb"/>
            <w:noWrap w:val="false"/>
          </w:tcPr>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pacing w:val="-5"/>
                <w:sz w:val="24"/>
                <w:szCs w:val="24"/>
              </w:rPr>
              <w:t xml:space="preserve">1</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pacing w:val="-5"/>
                <w:sz w:val="24"/>
                <w:szCs w:val="24"/>
              </w:rPr>
              <w:t xml:space="preserve">提供整车系统联调测试报告（无人机检测报告、压缩空气泡沫系统检测报告、消防泵检测报告）</w:t>
            </w:r>
            <w:r>
              <w:rPr>
                <w:rFonts w:hint="eastAsia" w:ascii="方正仿宋_GBK" w:hAnsi="仿宋" w:eastAsia="方正仿宋_GBK" w:cstheme="minorEastAsia"/>
                <w:spacing w:val="-5"/>
                <w:sz w:val="24"/>
                <w:szCs w:val="24"/>
              </w:rPr>
              <w:t xml:space="preserve">。</w:t>
            </w:r>
            <w:r/>
          </w:p>
          <w:p>
            <w:pPr>
              <w:jc w:val="left"/>
              <w:rPr>
                <w:rFonts w:hint="eastAsia" w:ascii="方正仿宋_GBK" w:hAnsi="仿宋" w:eastAsia="方正仿宋_GBK" w:cstheme="minorEastAsia"/>
                <w:spacing w:val="-5"/>
                <w:sz w:val="24"/>
                <w:szCs w:val="24"/>
              </w:rPr>
            </w:pPr>
            <w:r>
              <w:rPr>
                <w:rFonts w:hint="eastAsia" w:ascii="方正仿宋_GBK" w:hAnsi="仿宋" w:eastAsia="方正仿宋_GBK" w:cstheme="minorEastAsia"/>
                <w:spacing w:val="-5"/>
                <w:sz w:val="24"/>
                <w:szCs w:val="24"/>
              </w:rPr>
              <w:t xml:space="preserve">2</w:t>
            </w:r>
            <w:r>
              <w:rPr>
                <w:rFonts w:hint="eastAsia" w:ascii="方正仿宋_GBK" w:hAnsi="仿宋" w:eastAsia="方正仿宋_GBK" w:cstheme="minorEastAsia"/>
                <w:sz w:val="24"/>
                <w:szCs w:val="24"/>
              </w:rPr>
              <w:t xml:space="preserve">.</w:t>
            </w:r>
            <w:r>
              <w:rPr>
                <w:rFonts w:hint="eastAsia" w:ascii="方正仿宋_GBK" w:hAnsi="仿宋" w:eastAsia="方正仿宋_GBK" w:cstheme="minorEastAsia"/>
                <w:spacing w:val="-5"/>
                <w:sz w:val="24"/>
                <w:szCs w:val="24"/>
              </w:rPr>
              <w:t xml:space="preserve">上牌要求：供应商交车时提供上牌所需要的所有文件，车辆购置税由中标供应商承担。</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bl>
    <w:p>
      <w:pPr>
        <w:pStyle w:val="893"/>
        <w:ind w:firstLine="480"/>
        <w:rPr>
          <w:rFonts w:hint="eastAsia" w:ascii="方正仿宋_GBK" w:hAnsi="仿宋" w:eastAsia="方正仿宋_GBK" w:cs="仿宋"/>
          <w:sz w:val="24"/>
        </w:rPr>
      </w:pPr>
      <w:r>
        <w:rPr>
          <w:rFonts w:hint="eastAsia" w:ascii="方正仿宋_GBK" w:hAnsi="仿宋" w:eastAsia="方正仿宋_GBK" w:cs="仿宋"/>
          <w:sz w:val="24"/>
        </w:rPr>
        <w:t xml:space="preserve">注：标注“★”的为实质性指标，必须满足，不接受负偏离，否则按无效投标</w:t>
      </w:r>
      <w:r>
        <w:rPr>
          <w:rFonts w:hint="eastAsia" w:ascii="方正仿宋_GBK" w:hAnsi="仿宋" w:eastAsia="方正仿宋_GBK" w:cs="仿宋"/>
          <w:sz w:val="24"/>
        </w:rPr>
        <w:t xml:space="preserve">处理，必须提供相应的有效证明材料（如白皮书、设备生产厂家证明原件扫描件、彩页、手册、检测报告等材料）以证明技术参数及功能的有效性，如未附有效证明</w:t>
      </w:r>
      <w:r>
        <w:rPr>
          <w:rFonts w:hint="eastAsia" w:ascii="方正仿宋_GBK" w:hAnsi="仿宋" w:eastAsia="方正仿宋_GBK" w:cs="仿宋"/>
          <w:sz w:val="24"/>
        </w:rPr>
        <w:t xml:space="preserve">材料或者所附的证明材料由评标委员会认为不能佐证技术指标的有效性的，则同样视为负偏离。</w:t>
      </w:r>
      <w:r/>
    </w:p>
    <w:p>
      <w:pPr>
        <w:ind w:firstLine="482"/>
        <w:keepLines/>
        <w:keepNext/>
        <w:rPr>
          <w:rFonts w:hint="eastAsia" w:ascii="方正仿宋_GBK" w:hAnsi="黑体" w:eastAsia="方正仿宋_GBK" w:cs="黑体"/>
          <w:b/>
          <w:bCs/>
          <w:sz w:val="24"/>
          <w:szCs w:val="24"/>
        </w:rPr>
        <w:outlineLvl w:val="2"/>
      </w:pPr>
      <w:r>
        <w:rPr>
          <w:rFonts w:hint="eastAsia" w:ascii="方正仿宋_GBK" w:hAnsi="黑体" w:eastAsia="方正仿宋_GBK" w:cs="黑体"/>
          <w:b/>
          <w:bCs/>
          <w:sz w:val="24"/>
          <w:szCs w:val="24"/>
        </w:rPr>
        <w:t xml:space="preserve">三</w:t>
      </w:r>
      <w:r>
        <w:rPr>
          <w:rFonts w:hint="eastAsia" w:ascii="方正仿宋_GBK" w:hAnsi="黑体" w:eastAsia="方正仿宋_GBK" w:cs="黑体"/>
          <w:b/>
          <w:bCs/>
          <w:sz w:val="24"/>
          <w:szCs w:val="24"/>
        </w:rPr>
        <w:t xml:space="preserve">、商务要求</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1.</w:t>
      </w:r>
      <w:r>
        <w:rPr>
          <w:rFonts w:hint="eastAsia" w:ascii="方正仿宋_GBK" w:hAnsi="仿宋" w:eastAsia="方正仿宋_GBK" w:cs="仿宋"/>
          <w:bCs/>
          <w:sz w:val="24"/>
          <w:szCs w:val="24"/>
        </w:rPr>
        <w:t xml:space="preserve">供货</w:t>
      </w:r>
      <w:r>
        <w:rPr>
          <w:rFonts w:hint="eastAsia" w:ascii="方正仿宋_GBK" w:hAnsi="仿宋" w:eastAsia="方正仿宋_GBK" w:cs="仿宋"/>
          <w:bCs/>
          <w:sz w:val="24"/>
          <w:szCs w:val="24"/>
        </w:rPr>
        <w:t xml:space="preserve">时间：</w:t>
      </w:r>
      <w:r>
        <w:rPr>
          <w:rFonts w:hint="eastAsia" w:ascii="方正仿宋_GBK" w:hAnsi="仿宋" w:eastAsia="方正仿宋_GBK" w:cs="仿宋"/>
          <w:bCs/>
          <w:sz w:val="24"/>
          <w:szCs w:val="24"/>
        </w:rPr>
        <w:t xml:space="preserve">合同签订后</w:t>
      </w:r>
      <w:r>
        <w:rPr>
          <w:rFonts w:hint="eastAsia" w:ascii="方正仿宋_GBK" w:hAnsi="仿宋" w:eastAsia="方正仿宋_GBK" w:cs="仿宋"/>
          <w:bCs/>
          <w:sz w:val="24"/>
          <w:szCs w:val="24"/>
        </w:rPr>
        <w:t xml:space="preserve">6</w:t>
      </w:r>
      <w:r>
        <w:rPr>
          <w:rFonts w:hint="eastAsia" w:ascii="方正仿宋_GBK" w:hAnsi="仿宋" w:eastAsia="方正仿宋_GBK" w:cs="仿宋"/>
          <w:bCs/>
          <w:sz w:val="24"/>
          <w:szCs w:val="24"/>
        </w:rPr>
        <w:t xml:space="preserve">个月内。</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2.交付地点：</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指定地点</w:t>
      </w:r>
      <w:r>
        <w:rPr>
          <w:rFonts w:hint="eastAsia" w:ascii="方正仿宋_GBK" w:hAnsi="仿宋" w:eastAsia="方正仿宋_GBK" w:cs="仿宋"/>
          <w:bCs/>
          <w:sz w:val="24"/>
          <w:szCs w:val="24"/>
        </w:rPr>
        <w:t xml:space="preserve">。</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3.</w:t>
      </w:r>
      <w:r>
        <w:rPr>
          <w:rFonts w:hint="eastAsia" w:ascii="方正仿宋_GBK" w:hAnsi="仿宋" w:eastAsia="方正仿宋_GBK" w:cs="仿宋"/>
          <w:bCs/>
          <w:sz w:val="24"/>
          <w:szCs w:val="24"/>
        </w:rPr>
        <w:t xml:space="preserve">付款方式：</w:t>
      </w:r>
      <w:bookmarkStart w:id="110" w:name="OLE_LINK9"/>
      <w:r/>
      <w:bookmarkStart w:id="111" w:name="OLE_LINK10"/>
      <w:r>
        <w:rPr>
          <w:rFonts w:hint="eastAsia" w:ascii="方正仿宋_GBK" w:hAnsi="仿宋" w:eastAsia="方正仿宋_GBK" w:cs="仿宋"/>
          <w:bCs/>
          <w:sz w:val="24"/>
          <w:szCs w:val="24"/>
        </w:rPr>
        <w:t xml:space="preserve">采购人</w:t>
      </w:r>
      <w:bookmarkEnd w:id="110"/>
      <w:r>
        <w:rPr>
          <w:rFonts w:hint="eastAsia" w:ascii="方正仿宋_GBK" w:hAnsi="仿宋" w:eastAsia="方正仿宋_GBK" w:cs="仿宋"/>
          <w:bCs/>
          <w:sz w:val="24"/>
          <w:szCs w:val="24"/>
        </w:rPr>
        <w:t xml:space="preserve">在合同签定收到履约保证金（函）后，30天内向</w:t>
      </w:r>
      <w:bookmarkStart w:id="112" w:name="OLE_LINK8"/>
      <w:r>
        <w:rPr>
          <w:rFonts w:hint="eastAsia" w:ascii="方正仿宋_GBK" w:hAnsi="仿宋" w:eastAsia="方正仿宋_GBK" w:cs="仿宋"/>
          <w:bCs/>
          <w:sz w:val="24"/>
          <w:szCs w:val="24"/>
        </w:rPr>
        <w:t xml:space="preserve">中标供应商</w:t>
      </w:r>
      <w:bookmarkEnd w:id="112"/>
      <w:r>
        <w:rPr>
          <w:rFonts w:hint="eastAsia" w:ascii="方正仿宋_GBK" w:hAnsi="仿宋" w:eastAsia="方正仿宋_GBK" w:cs="仿宋"/>
          <w:bCs/>
          <w:sz w:val="24"/>
          <w:szCs w:val="24"/>
        </w:rPr>
        <w:t xml:space="preserve">支付合同总金额30%的价款。</w:t>
      </w:r>
      <w:r>
        <w:rPr>
          <w:rFonts w:hint="eastAsia" w:ascii="方正仿宋_GBK" w:hAnsi="仿宋" w:eastAsia="方正仿宋_GBK" w:cs="仿宋"/>
          <w:bCs/>
          <w:sz w:val="24"/>
          <w:szCs w:val="24"/>
        </w:rPr>
        <w:t xml:space="preserve">中标供应商</w:t>
      </w:r>
      <w:r>
        <w:rPr>
          <w:rFonts w:hint="eastAsia" w:ascii="方正仿宋_GBK" w:hAnsi="仿宋" w:eastAsia="方正仿宋_GBK" w:cs="仿宋"/>
          <w:bCs/>
          <w:sz w:val="24"/>
          <w:szCs w:val="24"/>
        </w:rPr>
        <w:t xml:space="preserve">按照合同约定交货，并经</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对合同中所有装备到货验收合格（</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签署到货验收合格报告）后，凭</w:t>
      </w:r>
      <w:r>
        <w:rPr>
          <w:rFonts w:hint="eastAsia" w:ascii="方正仿宋_GBK" w:hAnsi="仿宋" w:eastAsia="方正仿宋_GBK" w:cs="仿宋"/>
          <w:bCs/>
          <w:sz w:val="24"/>
          <w:szCs w:val="24"/>
        </w:rPr>
        <w:t xml:space="preserve">中标供应商</w:t>
      </w:r>
      <w:r>
        <w:rPr>
          <w:rFonts w:hint="eastAsia" w:ascii="方正仿宋_GBK" w:hAnsi="仿宋" w:eastAsia="方正仿宋_GBK" w:cs="仿宋"/>
          <w:bCs/>
          <w:sz w:val="24"/>
          <w:szCs w:val="24"/>
        </w:rPr>
        <w:t xml:space="preserve">等额有效发票及</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签署验收合格报告后，</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在30天内向</w:t>
      </w:r>
      <w:r>
        <w:rPr>
          <w:rFonts w:hint="eastAsia" w:ascii="方正仿宋_GBK" w:hAnsi="仿宋" w:eastAsia="方正仿宋_GBK" w:cs="仿宋"/>
          <w:bCs/>
          <w:sz w:val="24"/>
          <w:szCs w:val="24"/>
        </w:rPr>
        <w:t xml:space="preserve">中标供应商</w:t>
      </w:r>
      <w:r>
        <w:rPr>
          <w:rFonts w:hint="eastAsia" w:ascii="方正仿宋_GBK" w:hAnsi="仿宋" w:eastAsia="方正仿宋_GBK" w:cs="仿宋"/>
          <w:bCs/>
          <w:sz w:val="24"/>
          <w:szCs w:val="24"/>
        </w:rPr>
        <w:t xml:space="preserve">支付合同金额70%的价款。</w:t>
      </w:r>
      <w:bookmarkEnd w:id="111"/>
      <w:r/>
      <w:r/>
    </w:p>
    <w:p>
      <w:pPr>
        <w:ind w:firstLine="480"/>
        <w:jc w:val="left"/>
        <w:widowControl/>
        <w:rPr>
          <w:rFonts w:hint="eastAsia" w:ascii="方正仿宋_GBK" w:hAnsi="仿宋" w:eastAsia="方正仿宋_GBK" w:cs="仿宋"/>
          <w:bCs/>
          <w:sz w:val="24"/>
          <w:szCs w:val="24"/>
          <w:highlight w:val="yellow"/>
        </w:rPr>
      </w:pPr>
      <w:r>
        <w:rPr>
          <w:rFonts w:hint="eastAsia" w:ascii="方正仿宋_GBK" w:hAnsi="仿宋" w:eastAsia="方正仿宋_GBK" w:cs="仿宋"/>
          <w:bCs/>
          <w:sz w:val="24"/>
          <w:szCs w:val="24"/>
        </w:rPr>
        <w:t xml:space="preserve">4</w:t>
      </w:r>
      <w:r>
        <w:rPr>
          <w:rFonts w:hint="eastAsia" w:ascii="方正仿宋_GBK" w:hAnsi="仿宋" w:eastAsia="方正仿宋_GBK" w:cs="仿宋"/>
          <w:bCs/>
          <w:sz w:val="24"/>
          <w:szCs w:val="24"/>
        </w:rPr>
        <w:t xml:space="preserve">.</w:t>
      </w:r>
      <w:r>
        <w:rPr>
          <w:rFonts w:hint="eastAsia" w:ascii="方正仿宋_GBK" w:hAnsi="仿宋" w:eastAsia="方正仿宋_GBK" w:cs="仿宋"/>
          <w:bCs/>
          <w:sz w:val="24"/>
          <w:szCs w:val="24"/>
        </w:rPr>
        <w:t xml:space="preserve">质保期限：</w:t>
      </w:r>
      <w:r>
        <w:rPr>
          <w:rFonts w:hint="eastAsia" w:ascii="方正仿宋_GBK" w:hAnsi="仿宋" w:eastAsia="方正仿宋_GBK" w:cs="仿宋"/>
          <w:bCs/>
          <w:sz w:val="24"/>
          <w:szCs w:val="24"/>
        </w:rPr>
        <w:t xml:space="preserve">整车</w:t>
      </w:r>
      <w:r>
        <w:rPr>
          <w:rFonts w:hint="eastAsia" w:ascii="方正仿宋_GBK" w:hAnsi="仿宋" w:eastAsia="方正仿宋_GBK" w:cs="仿宋"/>
          <w:bCs/>
          <w:sz w:val="24"/>
          <w:szCs w:val="24"/>
        </w:rPr>
        <w:t xml:space="preserve">（包含随车器材）</w:t>
      </w:r>
      <w:r>
        <w:rPr>
          <w:rFonts w:hint="eastAsia" w:ascii="方正仿宋_GBK" w:hAnsi="仿宋" w:eastAsia="方正仿宋_GBK" w:cs="仿宋"/>
          <w:bCs/>
          <w:sz w:val="24"/>
          <w:szCs w:val="24"/>
        </w:rPr>
        <w:t xml:space="preserve">质保期不低于</w:t>
      </w:r>
      <w:r>
        <w:rPr>
          <w:rFonts w:hint="eastAsia" w:ascii="方正仿宋_GBK" w:hAnsi="仿宋" w:eastAsia="方正仿宋_GBK" w:cs="仿宋"/>
          <w:bCs/>
          <w:sz w:val="24"/>
          <w:szCs w:val="24"/>
        </w:rPr>
        <w:t xml:space="preserve">3</w:t>
      </w:r>
      <w:r>
        <w:rPr>
          <w:rFonts w:hint="eastAsia" w:ascii="方正仿宋_GBK" w:hAnsi="仿宋" w:eastAsia="方正仿宋_GBK" w:cs="仿宋"/>
          <w:bCs/>
          <w:sz w:val="24"/>
          <w:szCs w:val="24"/>
        </w:rPr>
        <w:t xml:space="preserve">年</w:t>
      </w:r>
      <w:r>
        <w:rPr>
          <w:rFonts w:hint="eastAsia" w:ascii="方正仿宋_GBK" w:hAnsi="仿宋" w:eastAsia="方正仿宋_GBK" w:cs="仿宋"/>
          <w:bCs/>
          <w:sz w:val="24"/>
          <w:szCs w:val="24"/>
        </w:rPr>
        <w:t xml:space="preserve">（自验收合格之日起开始计算）。</w:t>
      </w:r>
      <w:bookmarkStart w:id="113" w:name="OLE_LINK34"/>
      <w:r>
        <w:rPr>
          <w:rFonts w:hint="eastAsia" w:ascii="方正仿宋_GBK" w:hAnsi="仿宋" w:eastAsia="方正仿宋_GBK" w:cs="仿宋"/>
          <w:bCs/>
          <w:sz w:val="24"/>
          <w:szCs w:val="24"/>
        </w:rPr>
        <w:t xml:space="preserve">质保期内，</w:t>
      </w:r>
      <w:r>
        <w:rPr>
          <w:rFonts w:hint="eastAsia" w:ascii="方正仿宋_GBK" w:hAnsi="仿宋" w:eastAsia="方正仿宋_GBK" w:cs="仿宋"/>
          <w:bCs/>
          <w:sz w:val="24"/>
          <w:szCs w:val="24"/>
        </w:rPr>
        <w:t xml:space="preserve">提供7×24小时服务，中标人接到报修请求，须1小时内做</w:t>
      </w:r>
      <w:r>
        <w:rPr>
          <w:rFonts w:hint="eastAsia" w:ascii="方正仿宋_GBK" w:hAnsi="仿宋" w:eastAsia="方正仿宋_GBK" w:cs="仿宋"/>
          <w:bCs/>
          <w:sz w:val="24"/>
          <w:szCs w:val="24"/>
        </w:rPr>
        <w:t xml:space="preserve">出响应，2小时内应派专业技术人员到达现场提供免费咨询、维修服务，4小时内解决问题，保证</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设备的正常运行。若货物故障在检修后仍无法排除，中标人须免费提供不低于故障货物规格型号档次的备用货物供</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使用，直至故障货物修复。若未能在规定的时间内进行现场响应和解决设备问题的，</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采取一切措施所产生的费用和风险由中标人承担。</w:t>
      </w:r>
      <w:bookmarkEnd w:id="113"/>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5.质量要求：合格，符合国家现行有关行业标准及招标文件的要求。产品必须是全新、未使用过的原装合格正品，完全符合</w:t>
      </w:r>
      <w:r>
        <w:rPr>
          <w:rFonts w:hint="eastAsia" w:ascii="方正仿宋_GBK" w:hAnsi="仿宋" w:eastAsia="方正仿宋_GBK" w:cs="仿宋"/>
          <w:bCs/>
          <w:sz w:val="24"/>
          <w:szCs w:val="24"/>
        </w:rPr>
        <w:t xml:space="preserve">招标</w:t>
      </w:r>
      <w:r>
        <w:rPr>
          <w:rFonts w:hint="eastAsia" w:ascii="方正仿宋_GBK" w:hAnsi="仿宋" w:eastAsia="方正仿宋_GBK" w:cs="仿宋"/>
          <w:bCs/>
          <w:sz w:val="24"/>
          <w:szCs w:val="24"/>
        </w:rPr>
        <w:t xml:space="preserve">文件规定的质量、规格和性能的要求，达到国家或行业规定的标准，符合国家节能环保要求，实行生产许可证制度的，应提供生产许可证；属于国家强制认证的产品，必须通过认证。</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6.中标人须就货物的安装、启动、运营、维护、废弃处置等对</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的相关操作人员进行培训。</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7.验收标准：货物到达后，中标人提交货物验收申请，验收申请需列明货物名称、规格型号、生产厂家、数量和相关产品技术参数说明书</w:t>
      </w:r>
      <w:r>
        <w:rPr>
          <w:rFonts w:hint="eastAsia" w:ascii="方正仿宋_GBK" w:hAnsi="仿宋" w:eastAsia="方正仿宋_GBK" w:cs="仿宋"/>
          <w:bCs/>
          <w:sz w:val="24"/>
          <w:szCs w:val="24"/>
        </w:rPr>
        <w:t xml:space="preserve">，提供产品合格证或在有效期内的具有CMA或ilac-MRA（中国认可国际互认检测标识）或CNAS的第三方检测机构出具的检测报告</w:t>
      </w:r>
      <w:r>
        <w:rPr>
          <w:rFonts w:hint="eastAsia" w:ascii="方正仿宋_GBK" w:hAnsi="仿宋" w:eastAsia="方正仿宋_GBK" w:cs="仿宋"/>
          <w:bCs/>
          <w:sz w:val="24"/>
          <w:szCs w:val="24"/>
        </w:rPr>
        <w:t xml:space="preserve">。在收到中标</w:t>
      </w:r>
      <w:r>
        <w:rPr>
          <w:rFonts w:hint="eastAsia" w:ascii="方正仿宋_GBK" w:hAnsi="仿宋" w:eastAsia="方正仿宋_GBK" w:cs="仿宋"/>
          <w:bCs/>
          <w:sz w:val="24"/>
          <w:szCs w:val="24"/>
        </w:rPr>
        <w:t xml:space="preserve">人</w:t>
      </w:r>
      <w:r>
        <w:rPr>
          <w:rFonts w:hint="eastAsia" w:ascii="方正仿宋_GBK" w:hAnsi="仿宋" w:eastAsia="方正仿宋_GBK" w:cs="仿宋"/>
          <w:bCs/>
          <w:sz w:val="24"/>
          <w:szCs w:val="24"/>
        </w:rPr>
        <w:t xml:space="preserve">货物验收申请后5个工作日内，</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和</w:t>
      </w:r>
      <w:r>
        <w:rPr>
          <w:rFonts w:hint="eastAsia" w:ascii="方正仿宋_GBK" w:hAnsi="仿宋" w:eastAsia="方正仿宋_GBK" w:cs="仿宋"/>
          <w:bCs/>
          <w:sz w:val="24"/>
          <w:szCs w:val="24"/>
        </w:rPr>
        <w:t xml:space="preserve">南通市消防救援支队联合组织验收</w:t>
      </w:r>
      <w:r>
        <w:rPr>
          <w:rFonts w:hint="eastAsia" w:ascii="方正仿宋_GBK" w:hAnsi="仿宋" w:eastAsia="方正仿宋_GBK" w:cs="仿宋"/>
          <w:bCs/>
          <w:sz w:val="24"/>
          <w:szCs w:val="24"/>
        </w:rPr>
        <w:t xml:space="preserve">，必要时邀请行业专家或第三方专业机构验收</w:t>
      </w:r>
      <w:r>
        <w:rPr>
          <w:rFonts w:hint="eastAsia" w:ascii="方正仿宋_GBK" w:hAnsi="仿宋" w:eastAsia="方正仿宋_GBK" w:cs="仿宋"/>
          <w:bCs/>
          <w:sz w:val="24"/>
          <w:szCs w:val="24"/>
        </w:rPr>
        <w:t xml:space="preserve">，相关费用由中标人承担，</w:t>
      </w:r>
      <w:r>
        <w:rPr>
          <w:rFonts w:hint="eastAsia" w:ascii="方正仿宋_GBK" w:hAnsi="仿宋" w:eastAsia="方正仿宋_GBK" w:cs="仿宋"/>
          <w:bCs/>
          <w:sz w:val="24"/>
          <w:szCs w:val="24"/>
        </w:rPr>
        <w:t xml:space="preserve">相关意见将作为验收书的参考资料。</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8.验收要求</w:t>
      </w:r>
      <w:r>
        <w:rPr>
          <w:rFonts w:hint="eastAsia" w:ascii="方正仿宋_GBK" w:hAnsi="仿宋" w:eastAsia="方正仿宋_GBK" w:cs="仿宋"/>
          <w:bCs/>
          <w:sz w:val="24"/>
          <w:szCs w:val="24"/>
        </w:rPr>
        <w:t xml:space="preserve">：</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在组织履约验收前，将根据项目特点制定验收方案，明确履约验收的时间、方式、程序等内容。中标人应根据验收方案内容做好相应配合工作。</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9.</w:t>
      </w:r>
      <w:r>
        <w:rPr>
          <w:rFonts w:hint="eastAsia" w:ascii="方正仿宋_GBK" w:hAnsi="仿宋" w:eastAsia="方正仿宋_GBK" w:cs="仿宋"/>
          <w:bCs/>
          <w:sz w:val="24"/>
          <w:szCs w:val="24"/>
        </w:rPr>
        <w:t xml:space="preserve">其他要求</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（1）</w:t>
      </w:r>
      <w:r>
        <w:rPr>
          <w:rFonts w:hint="eastAsia" w:ascii="方正仿宋_GBK" w:hAnsi="仿宋" w:eastAsia="方正仿宋_GBK" w:cs="仿宋"/>
          <w:bCs/>
          <w:sz w:val="24"/>
          <w:szCs w:val="24"/>
        </w:rPr>
        <w:t xml:space="preserve">中标人应考虑交货期间的材料等费用的上涨因素，中标后的总价不予调整。</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（2）</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一旦中标，所提供的产品如不符合要求，应无条件进行退货、换货，直至达到</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的要求，并承担相应的损失和责任。</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①</w:t>
      </w:r>
      <w:r>
        <w:rPr>
          <w:rFonts w:hint="eastAsia" w:ascii="方正仿宋_GBK" w:hAnsi="仿宋" w:eastAsia="方正仿宋_GBK" w:cs="仿宋"/>
          <w:bCs/>
          <w:sz w:val="24"/>
          <w:szCs w:val="24"/>
        </w:rPr>
        <w:t xml:space="preserve">更换：由中标人承担所发生的全部费用。</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②</w:t>
      </w:r>
      <w:r>
        <w:rPr>
          <w:rFonts w:hint="eastAsia" w:ascii="方正仿宋_GBK" w:hAnsi="仿宋" w:eastAsia="方正仿宋_GBK" w:cs="仿宋"/>
          <w:bCs/>
          <w:sz w:val="24"/>
          <w:szCs w:val="24"/>
        </w:rPr>
        <w:t xml:space="preserve">退货处理：中标人应退还</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支付的合同款，同时应承担该货物的直接费用（不仅限于运输、保险、检验等费用）。</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（3）</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所投产品为特种设备的，投标价应包含相关安全技术检测、取证、向当地市场监管部门申报并取得特检机构颁发的检验合格证，并确保能正常运行。</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（4）</w:t>
      </w:r>
      <w:r>
        <w:rPr>
          <w:rFonts w:hint="eastAsia" w:ascii="方正仿宋_GBK" w:hAnsi="仿宋" w:eastAsia="方正仿宋_GBK" w:cs="仿宋"/>
          <w:bCs/>
          <w:sz w:val="24"/>
          <w:szCs w:val="24"/>
        </w:rPr>
        <w:t xml:space="preserve">供应商</w:t>
      </w:r>
      <w:r>
        <w:rPr>
          <w:rFonts w:hint="eastAsia" w:ascii="方正仿宋_GBK" w:hAnsi="仿宋" w:eastAsia="方正仿宋_GBK" w:cs="仿宋"/>
          <w:bCs/>
          <w:sz w:val="24"/>
          <w:szCs w:val="24"/>
        </w:rPr>
        <w:t xml:space="preserve">的法人代表或授权代表参加远程开标会，随时接受评委询问，并予解答，如未参加开标，则视作认同开标结果。</w:t>
      </w:r>
      <w:r/>
    </w:p>
    <w:p>
      <w:pPr>
        <w:ind w:firstLine="482"/>
        <w:jc w:val="left"/>
        <w:widowControl/>
        <w:rPr>
          <w:rFonts w:hint="eastAsia" w:ascii="方正仿宋_GBK" w:hAnsi="仿宋" w:eastAsia="方正仿宋_GBK" w:cs="仿宋"/>
          <w:b/>
          <w:sz w:val="24"/>
          <w:szCs w:val="24"/>
        </w:rPr>
      </w:pPr>
      <w:r/>
      <w:bookmarkStart w:id="114" w:name="_Hlk214550049"/>
      <w:r>
        <w:rPr>
          <w:rFonts w:hint="eastAsia" w:ascii="方正仿宋_GBK" w:hAnsi="仿宋" w:eastAsia="方正仿宋_GBK" w:cs="仿宋"/>
          <w:b/>
          <w:sz w:val="24"/>
          <w:szCs w:val="24"/>
        </w:rPr>
        <w:t xml:space="preserve">（5）</w:t>
      </w:r>
      <w:r>
        <w:rPr>
          <w:rFonts w:hint="eastAsia" w:ascii="方正仿宋_GBK" w:hAnsi="仿宋" w:eastAsia="方正仿宋_GBK" w:cs="仿宋"/>
          <w:b/>
          <w:sz w:val="24"/>
          <w:szCs w:val="24"/>
        </w:rPr>
        <w:t xml:space="preserve">投标车辆必须在国家发改委上牌《公告》内，中标人提供上牌服务，须确保本次采购的车辆能在相关车辆管理部门上牌、过户、年审，上牌所有费用（含车辆购置税及新车保险（强制险及商业险的车损险，第三者责任险300万，车上人员责任险10万/座））均由中标人承担。</w:t>
      </w:r>
      <w:bookmarkEnd w:id="114"/>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（6）</w:t>
      </w:r>
      <w:r>
        <w:rPr>
          <w:rFonts w:hint="eastAsia" w:ascii="方正仿宋_GBK" w:hAnsi="仿宋" w:eastAsia="方正仿宋_GBK" w:cs="仿宋"/>
          <w:bCs/>
          <w:sz w:val="24"/>
          <w:szCs w:val="24"/>
        </w:rPr>
        <w:t xml:space="preserve">包装和运输</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①</w:t>
      </w:r>
      <w:r>
        <w:rPr>
          <w:rFonts w:hint="eastAsia" w:ascii="方正仿宋_GBK" w:hAnsi="仿宋" w:eastAsia="方正仿宋_GBK" w:cs="仿宋"/>
          <w:bCs/>
          <w:sz w:val="24"/>
          <w:szCs w:val="24"/>
        </w:rPr>
        <w:t xml:space="preserve">中标人提供的全部货物均须按国家或专业标准保护措施进行包装。该包装须适应于远距离运输、防潮、防震、防锈和防野蛮装卸，以确保货物安全无损运抵指定地点。由于包装不善所引起的货物损失均由中标</w:t>
      </w:r>
      <w:r>
        <w:rPr>
          <w:rFonts w:hint="eastAsia" w:ascii="方正仿宋_GBK" w:hAnsi="仿宋" w:eastAsia="方正仿宋_GBK" w:cs="仿宋"/>
          <w:bCs/>
          <w:sz w:val="24"/>
          <w:szCs w:val="24"/>
        </w:rPr>
        <w:t xml:space="preserve">人</w:t>
      </w:r>
      <w:r>
        <w:rPr>
          <w:rFonts w:hint="eastAsia" w:ascii="方正仿宋_GBK" w:hAnsi="仿宋" w:eastAsia="方正仿宋_GBK" w:cs="仿宋"/>
          <w:bCs/>
          <w:sz w:val="24"/>
          <w:szCs w:val="24"/>
        </w:rPr>
        <w:t xml:space="preserve">承担，使用说明书、质量检验证明书、随配附件和工具以及清单一并附于货物内。</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②</w:t>
      </w:r>
      <w:r>
        <w:rPr>
          <w:rFonts w:hint="eastAsia" w:ascii="方正仿宋_GBK" w:hAnsi="仿宋" w:eastAsia="方正仿宋_GBK" w:cs="仿宋"/>
          <w:bCs/>
          <w:sz w:val="24"/>
          <w:szCs w:val="24"/>
        </w:rPr>
        <w:t xml:space="preserve">中标人负责安排运输并承担运费、装卸费等相关费用。在运输和卸货过程中所涉及的一切安全责任，均由中标</w:t>
      </w:r>
      <w:r>
        <w:rPr>
          <w:rFonts w:hint="eastAsia" w:ascii="方正仿宋_GBK" w:hAnsi="仿宋" w:eastAsia="方正仿宋_GBK" w:cs="仿宋"/>
          <w:bCs/>
          <w:sz w:val="24"/>
          <w:szCs w:val="24"/>
        </w:rPr>
        <w:t xml:space="preserve">人</w:t>
      </w:r>
      <w:r>
        <w:rPr>
          <w:rFonts w:hint="eastAsia" w:ascii="方正仿宋_GBK" w:hAnsi="仿宋" w:eastAsia="方正仿宋_GBK" w:cs="仿宋"/>
          <w:bCs/>
          <w:sz w:val="24"/>
          <w:szCs w:val="24"/>
        </w:rPr>
        <w:t xml:space="preserve">负责。</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③</w:t>
      </w:r>
      <w:r>
        <w:rPr>
          <w:rFonts w:hint="eastAsia" w:ascii="方正仿宋_GBK" w:hAnsi="仿宋" w:eastAsia="方正仿宋_GBK" w:cs="仿宋"/>
          <w:bCs/>
          <w:sz w:val="24"/>
          <w:szCs w:val="24"/>
        </w:rPr>
        <w:t xml:space="preserve">中标人在货物发运手续办理完毕后24小时内或货到</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48小时前通知</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，以准备接货。</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④</w:t>
      </w:r>
      <w:r>
        <w:rPr>
          <w:rFonts w:hint="eastAsia" w:ascii="方正仿宋_GBK" w:hAnsi="仿宋" w:eastAsia="方正仿宋_GBK" w:cs="仿宋"/>
          <w:bCs/>
          <w:sz w:val="24"/>
          <w:szCs w:val="24"/>
        </w:rPr>
        <w:t xml:space="preserve">货物在交付</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前发生的风险均由中标人负责。</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⑤</w:t>
      </w:r>
      <w:r>
        <w:rPr>
          <w:rFonts w:hint="eastAsia" w:ascii="方正仿宋_GBK" w:hAnsi="仿宋" w:eastAsia="方正仿宋_GBK" w:cs="仿宋"/>
          <w:bCs/>
          <w:sz w:val="24"/>
          <w:szCs w:val="24"/>
        </w:rPr>
        <w:t xml:space="preserve">货物在规定的交付期限内由中标人送达</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指定的地点视为交付，中标人同时需通知</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货物已送达。</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（7）</w:t>
      </w:r>
      <w:r>
        <w:rPr>
          <w:rFonts w:hint="eastAsia" w:ascii="方正仿宋_GBK" w:hAnsi="仿宋" w:eastAsia="方正仿宋_GBK" w:cs="仿宋"/>
          <w:bCs/>
          <w:sz w:val="24"/>
          <w:szCs w:val="24"/>
        </w:rPr>
        <w:t xml:space="preserve">中标人须保证</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在使用其所供货物时不受第三方提出侵犯其专利权、著作权和工业产权等知识产权的起诉。一旦出现侵权，一律由中标人承担全部责任。同时，中标人对</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采购的货物所涉及的技术、产能等信息负有保密义务。</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（8）</w:t>
      </w:r>
      <w:r>
        <w:rPr>
          <w:rFonts w:hint="eastAsia" w:ascii="方正仿宋_GBK" w:hAnsi="仿宋" w:eastAsia="方正仿宋_GBK" w:cs="仿宋"/>
          <w:bCs/>
          <w:sz w:val="24"/>
          <w:szCs w:val="24"/>
        </w:rPr>
        <w:t xml:space="preserve">报价内容包括:货物本身价格、配件、辅材、运输、装卸、人工、产品损耗、检验、安装、售后服务、税费及货物交付使用过程中涉及到的其他一切费用，</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将不再另行支付任何费用。</w:t>
      </w:r>
      <w:r/>
    </w:p>
    <w:p>
      <w:pPr>
        <w:ind w:firstLine="480"/>
        <w:jc w:val="left"/>
        <w:widowControl/>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（9）</w:t>
      </w:r>
      <w:r>
        <w:rPr>
          <w:rFonts w:hint="eastAsia" w:ascii="方正仿宋_GBK" w:hAnsi="仿宋" w:eastAsia="方正仿宋_GBK" w:cs="仿宋"/>
          <w:bCs/>
          <w:sz w:val="24"/>
          <w:szCs w:val="24"/>
        </w:rPr>
        <w:t xml:space="preserve">中标人必须对其材料的真实性负责，一旦发现造假行为，</w:t>
      </w:r>
      <w:r>
        <w:rPr>
          <w:rFonts w:hint="eastAsia" w:ascii="方正仿宋_GBK" w:hAnsi="仿宋" w:eastAsia="方正仿宋_GBK" w:cs="仿宋"/>
          <w:bCs/>
          <w:sz w:val="24"/>
          <w:szCs w:val="24"/>
        </w:rPr>
        <w:t xml:space="preserve">采购人</w:t>
      </w:r>
      <w:r>
        <w:rPr>
          <w:rFonts w:hint="eastAsia" w:ascii="方正仿宋_GBK" w:hAnsi="仿宋" w:eastAsia="方正仿宋_GBK" w:cs="仿宋"/>
          <w:bCs/>
          <w:sz w:val="24"/>
          <w:szCs w:val="24"/>
        </w:rPr>
        <w:t xml:space="preserve">将取消其中标资格并加入黑名单，一年内不得参与本单位任一项目的投标。</w:t>
      </w:r>
      <w:r/>
    </w:p>
    <w:p>
      <w:pPr>
        <w:ind w:firstLine="482"/>
        <w:keepLines/>
        <w:keepNext/>
        <w:rPr>
          <w:rFonts w:hint="eastAsia" w:ascii="方正仿宋_GBK" w:hAnsi="黑体" w:eastAsia="方正仿宋_GBK" w:cs="黑体"/>
          <w:b/>
          <w:bCs/>
          <w:sz w:val="24"/>
          <w:szCs w:val="24"/>
        </w:rPr>
        <w:outlineLvl w:val="2"/>
      </w:pPr>
      <w:r>
        <w:rPr>
          <w:rFonts w:hint="eastAsia" w:ascii="方正仿宋_GBK" w:hAnsi="黑体" w:eastAsia="方正仿宋_GBK" w:cs="黑体"/>
          <w:b/>
          <w:bCs/>
          <w:sz w:val="24"/>
          <w:szCs w:val="24"/>
        </w:rPr>
        <w:t xml:space="preserve">四</w:t>
      </w:r>
      <w:r>
        <w:rPr>
          <w:rFonts w:hint="eastAsia" w:ascii="方正仿宋_GBK" w:hAnsi="黑体" w:eastAsia="方正仿宋_GBK" w:cs="黑体"/>
          <w:b/>
          <w:bCs/>
          <w:sz w:val="24"/>
          <w:szCs w:val="24"/>
        </w:rPr>
        <w:t xml:space="preserve">、项目需求中必须满足的实质性要求</w:t>
      </w:r>
      <w:r/>
    </w:p>
    <w:p>
      <w:pPr>
        <w:ind w:firstLine="482"/>
        <w:jc w:val="left"/>
        <w:widowControl/>
        <w:rPr>
          <w:rFonts w:hint="eastAsia" w:ascii="方正仿宋_GBK" w:hAnsi="仿宋" w:eastAsia="方正仿宋_GBK" w:cs="楷体"/>
          <w:b/>
          <w:bCs/>
          <w:i/>
          <w:iCs/>
          <w:sz w:val="24"/>
          <w:szCs w:val="24"/>
          <w:u w:val="single"/>
        </w:rPr>
      </w:pPr>
      <w:r>
        <w:rPr>
          <w:rFonts w:hint="eastAsia" w:ascii="方正仿宋_GBK" w:hAnsi="仿宋" w:eastAsia="方正仿宋_GBK" w:cs="楷体"/>
          <w:b/>
          <w:bCs/>
          <w:i/>
          <w:iCs/>
          <w:sz w:val="24"/>
          <w:szCs w:val="24"/>
          <w:u w:val="single"/>
        </w:rPr>
        <w:t xml:space="preserve">（一）技术部分实质性要求</w:t>
      </w:r>
      <w:r/>
    </w:p>
    <w:p>
      <w:pPr>
        <w:ind w:firstLine="482"/>
        <w:jc w:val="left"/>
        <w:widowControl/>
        <w:rPr>
          <w:rFonts w:hint="eastAsia" w:ascii="方正仿宋_GBK" w:hAnsi="仿宋" w:eastAsia="方正仿宋_GBK" w:cs="仿宋"/>
          <w:b/>
          <w:i/>
          <w:iCs/>
          <w:sz w:val="24"/>
          <w:szCs w:val="24"/>
          <w:u w:val="single"/>
        </w:rPr>
      </w:pPr>
      <w:r/>
      <w:bookmarkStart w:id="115" w:name="_Hlk214548448"/>
      <w:r>
        <w:rPr>
          <w:rFonts w:hint="eastAsia" w:ascii="方正仿宋_GBK" w:hAnsi="仿宋" w:eastAsia="方正仿宋_GBK" w:cs="仿宋"/>
          <w:b/>
          <w:i/>
          <w:iCs/>
          <w:sz w:val="24"/>
          <w:szCs w:val="24"/>
          <w:u w:val="single"/>
        </w:rPr>
        <w:t xml:space="preserve">标注“★”的为实质性指标，必须满足，不接受负偏离，否则按无效投标处理，必须提供相应的有效证明材料（如白皮书、设备生产厂家证明原件扫描件、彩页、手册、检测报告等材料）以证明技术参数及功能的有效性，如未附有效证明材料或者所附的证明材料由评标委员会认为不能佐证技术指标的有效性的，则同样视为负偏离</w:t>
      </w:r>
      <w:r>
        <w:rPr>
          <w:rFonts w:hint="eastAsia" w:ascii="方正仿宋_GBK" w:hAnsi="仿宋" w:eastAsia="方正仿宋_GBK" w:cs="仿宋"/>
          <w:b/>
          <w:i/>
          <w:iCs/>
          <w:sz w:val="24"/>
          <w:szCs w:val="24"/>
          <w:u w:val="single"/>
        </w:rPr>
        <w:t xml:space="preserve">。</w:t>
      </w:r>
      <w:bookmarkEnd w:id="115"/>
      <w:r/>
      <w:r/>
    </w:p>
    <w:p>
      <w:pPr>
        <w:ind w:firstLine="482"/>
        <w:jc w:val="left"/>
        <w:widowControl/>
        <w:rPr>
          <w:rFonts w:hint="eastAsia" w:ascii="方正仿宋_GBK" w:hAnsi="仿宋" w:eastAsia="方正仿宋_GBK" w:cs="楷体"/>
          <w:b/>
          <w:bCs/>
          <w:i/>
          <w:iCs/>
          <w:sz w:val="24"/>
          <w:szCs w:val="24"/>
          <w:u w:val="single"/>
        </w:rPr>
      </w:pPr>
      <w:r>
        <w:rPr>
          <w:rFonts w:hint="eastAsia" w:ascii="方正仿宋_GBK" w:hAnsi="仿宋" w:eastAsia="方正仿宋_GBK" w:cs="楷体"/>
          <w:b/>
          <w:bCs/>
          <w:i/>
          <w:iCs/>
          <w:sz w:val="24"/>
          <w:szCs w:val="24"/>
          <w:u w:val="single"/>
        </w:rPr>
        <w:t xml:space="preserve">（二）</w:t>
      </w:r>
      <w:bookmarkStart w:id="116" w:name="OLE_LINK1"/>
      <w:r>
        <w:rPr>
          <w:rFonts w:hint="eastAsia" w:ascii="方正仿宋_GBK" w:hAnsi="仿宋" w:eastAsia="方正仿宋_GBK" w:cs="楷体"/>
          <w:b/>
          <w:bCs/>
          <w:i/>
          <w:iCs/>
          <w:sz w:val="24"/>
          <w:szCs w:val="24"/>
          <w:u w:val="single"/>
        </w:rPr>
        <w:t xml:space="preserve">商务部分实质性要求</w:t>
      </w:r>
      <w:bookmarkEnd w:id="116"/>
      <w:r/>
      <w:r/>
    </w:p>
    <w:p>
      <w:pPr>
        <w:ind w:firstLine="482"/>
        <w:jc w:val="left"/>
        <w:widowControl/>
        <w:rPr>
          <w:rFonts w:hint="eastAsia" w:ascii="方正仿宋_GBK" w:hAnsi="仿宋" w:eastAsia="方正仿宋_GBK" w:cs="仿宋"/>
          <w:b/>
          <w:i/>
          <w:iCs/>
          <w:sz w:val="24"/>
          <w:szCs w:val="24"/>
          <w:u w:val="single"/>
        </w:rPr>
      </w:pPr>
      <w:r>
        <w:rPr>
          <w:rFonts w:hint="eastAsia" w:ascii="方正仿宋_GBK" w:hAnsi="仿宋" w:eastAsia="方正仿宋_GBK" w:cs="仿宋"/>
          <w:b/>
          <w:i/>
          <w:iCs/>
          <w:sz w:val="24"/>
          <w:szCs w:val="24"/>
          <w:u w:val="single"/>
        </w:rPr>
        <w:t xml:space="preserve">1.</w:t>
      </w:r>
      <w:r>
        <w:rPr>
          <w:rFonts w:hint="eastAsia" w:ascii="方正仿宋_GBK" w:hAnsi="仿宋" w:eastAsia="方正仿宋_GBK" w:cs="仿宋"/>
          <w:b/>
          <w:i/>
          <w:iCs/>
          <w:sz w:val="24"/>
          <w:szCs w:val="24"/>
          <w:u w:val="single"/>
        </w:rPr>
        <w:t xml:space="preserve">供货</w:t>
      </w:r>
      <w:r>
        <w:rPr>
          <w:rFonts w:hint="eastAsia" w:ascii="方正仿宋_GBK" w:hAnsi="仿宋" w:eastAsia="方正仿宋_GBK" w:cs="仿宋"/>
          <w:b/>
          <w:i/>
          <w:iCs/>
          <w:sz w:val="24"/>
          <w:szCs w:val="24"/>
          <w:u w:val="single"/>
        </w:rPr>
        <w:t xml:space="preserve">时间：</w:t>
      </w:r>
      <w:r>
        <w:rPr>
          <w:rFonts w:hint="eastAsia" w:ascii="方正仿宋_GBK" w:hAnsi="仿宋" w:eastAsia="方正仿宋_GBK" w:cs="仿宋"/>
          <w:b/>
          <w:i/>
          <w:iCs/>
          <w:sz w:val="24"/>
          <w:szCs w:val="24"/>
          <w:u w:val="single"/>
        </w:rPr>
        <w:t xml:space="preserve">合同签订后</w:t>
      </w:r>
      <w:r>
        <w:rPr>
          <w:rFonts w:hint="eastAsia" w:ascii="方正仿宋_GBK" w:hAnsi="仿宋" w:eastAsia="方正仿宋_GBK" w:cs="仿宋"/>
          <w:b/>
          <w:i/>
          <w:iCs/>
          <w:sz w:val="24"/>
          <w:szCs w:val="24"/>
          <w:u w:val="single"/>
        </w:rPr>
        <w:t xml:space="preserve">6</w:t>
      </w:r>
      <w:r>
        <w:rPr>
          <w:rFonts w:hint="eastAsia" w:ascii="方正仿宋_GBK" w:hAnsi="仿宋" w:eastAsia="方正仿宋_GBK" w:cs="仿宋"/>
          <w:b/>
          <w:i/>
          <w:iCs/>
          <w:sz w:val="24"/>
          <w:szCs w:val="24"/>
          <w:u w:val="single"/>
        </w:rPr>
        <w:t xml:space="preserve">个月内</w:t>
      </w:r>
      <w:r>
        <w:rPr>
          <w:rFonts w:hint="eastAsia" w:ascii="方正仿宋_GBK" w:hAnsi="仿宋" w:eastAsia="方正仿宋_GBK" w:cs="仿宋"/>
          <w:b/>
          <w:i/>
          <w:iCs/>
          <w:sz w:val="24"/>
          <w:szCs w:val="24"/>
          <w:u w:val="single"/>
        </w:rPr>
        <w:t xml:space="preserve">。</w:t>
      </w:r>
      <w:r>
        <w:rPr>
          <w:rFonts w:hint="eastAsia" w:ascii="方正仿宋_GBK" w:hAnsi="仿宋" w:eastAsia="方正仿宋_GBK" w:cs="仿宋"/>
          <w:b/>
          <w:i/>
          <w:iCs/>
          <w:sz w:val="24"/>
          <w:szCs w:val="24"/>
          <w:u w:val="single"/>
        </w:rPr>
        <w:t xml:space="preserve">须提供承诺函，格式自</w:t>
      </w:r>
      <w:r>
        <w:rPr>
          <w:rFonts w:hint="eastAsia" w:ascii="宋体" w:hAnsi="宋体" w:eastAsia="宋体" w:cs="宋体"/>
          <w:b/>
          <w:i/>
          <w:iCs/>
          <w:sz w:val="24"/>
          <w:szCs w:val="24"/>
          <w:u w:val="single"/>
        </w:rPr>
        <w:t xml:space="preserve">拟</w:t>
      </w:r>
      <w:r>
        <w:rPr>
          <w:rFonts w:hint="eastAsia" w:ascii="___WRD_EMBED_SUB_50" w:hAnsi="___WRD_EMBED_SUB_50" w:eastAsia="___WRD_EMBED_SUB_50" w:cs="___WRD_EMBED_SUB_50"/>
          <w:b/>
          <w:i/>
          <w:iCs/>
          <w:sz w:val="24"/>
          <w:szCs w:val="24"/>
          <w:u w:val="single"/>
        </w:rPr>
        <w:t xml:space="preserve">。</w:t>
      </w:r>
      <w:r>
        <w:rPr>
          <w:rFonts w:hint="eastAsia" w:ascii="方正仿宋_GBK" w:hAnsi="仿宋" w:eastAsia="方正仿宋_GBK" w:cs="仿宋"/>
          <w:b/>
          <w:i/>
          <w:iCs/>
          <w:sz w:val="24"/>
          <w:szCs w:val="24"/>
          <w:u w:val="single"/>
        </w:rPr>
        <w:t xml:space="preserve"> </w:t>
      </w:r>
      <w:r/>
    </w:p>
    <w:p>
      <w:pPr>
        <w:ind w:firstLine="482"/>
        <w:jc w:val="left"/>
        <w:widowControl/>
        <w:rPr>
          <w:rFonts w:hint="eastAsia" w:ascii="方正仿宋_GBK" w:hAnsi="仿宋" w:eastAsia="方正仿宋_GBK" w:cs="仿宋"/>
          <w:b/>
          <w:i/>
          <w:iCs/>
          <w:sz w:val="24"/>
          <w:szCs w:val="24"/>
          <w:u w:val="single"/>
        </w:rPr>
      </w:pPr>
      <w:r>
        <w:rPr>
          <w:rFonts w:hint="eastAsia" w:ascii="方正仿宋_GBK" w:hAnsi="仿宋" w:eastAsia="方正仿宋_GBK" w:cs="仿宋"/>
          <w:b/>
          <w:i/>
          <w:iCs/>
          <w:sz w:val="24"/>
          <w:szCs w:val="24"/>
          <w:u w:val="single"/>
        </w:rPr>
        <w:t xml:space="preserve">2.交付地点：</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指定地点。须提供承诺函，格式自拟。</w:t>
      </w:r>
      <w:r/>
    </w:p>
    <w:p>
      <w:pPr>
        <w:ind w:firstLine="482"/>
        <w:jc w:val="left"/>
        <w:widowControl/>
        <w:rPr>
          <w:rFonts w:hint="eastAsia" w:ascii="方正仿宋_GBK" w:hAnsi="仿宋" w:eastAsia="方正仿宋_GBK" w:cs="仿宋"/>
          <w:b/>
          <w:i/>
          <w:iCs/>
          <w:sz w:val="24"/>
          <w:szCs w:val="24"/>
          <w:u w:val="single"/>
        </w:rPr>
      </w:pPr>
      <w:r>
        <w:rPr>
          <w:rFonts w:hint="eastAsia" w:ascii="方正仿宋_GBK" w:hAnsi="仿宋" w:eastAsia="方正仿宋_GBK" w:cs="仿宋"/>
          <w:b/>
          <w:i/>
          <w:iCs/>
          <w:sz w:val="24"/>
          <w:szCs w:val="24"/>
          <w:u w:val="single"/>
        </w:rPr>
        <w:t xml:space="preserve">3.付款条件：</w:t>
      </w:r>
      <w:r>
        <w:rPr>
          <w:rFonts w:hint="eastAsia" w:ascii="方正仿宋_GBK" w:hAnsi="仿宋" w:eastAsia="方正仿宋_GBK" w:cs="仿宋"/>
          <w:b/>
          <w:i/>
          <w:iCs/>
          <w:sz w:val="24"/>
          <w:szCs w:val="24"/>
          <w:u w:val="single"/>
        </w:rPr>
        <w:t xml:space="preserve">采购人在合同签定收到履约保证金（函）后，30天内向中标供应商支付合同总金额30%的价款。中标供应商按照合同约定交货，并经采购人对合同中所有装备到货验收合格（采购人签署到货验收合格报告）后，凭中标供应商等额有效发票及采购人签署验收合格报告后，采购人在30天内向中标供应商支付合同金额70%的价款。</w:t>
      </w:r>
      <w:r>
        <w:rPr>
          <w:rFonts w:hint="eastAsia" w:ascii="方正仿宋_GBK" w:hAnsi="仿宋" w:eastAsia="方正仿宋_GBK" w:cs="仿宋"/>
          <w:b/>
          <w:i/>
          <w:iCs/>
          <w:sz w:val="24"/>
          <w:szCs w:val="24"/>
          <w:u w:val="single"/>
        </w:rPr>
        <w:t xml:space="preserve">须提供承诺函，格式自</w:t>
      </w:r>
      <w:r>
        <w:rPr>
          <w:rFonts w:hint="eastAsia" w:ascii="宋体" w:hAnsi="宋体" w:eastAsia="宋体" w:cs="宋体"/>
          <w:b/>
          <w:i/>
          <w:iCs/>
          <w:sz w:val="24"/>
          <w:szCs w:val="24"/>
          <w:u w:val="single"/>
        </w:rPr>
        <w:t xml:space="preserve">拟</w:t>
      </w:r>
      <w:r>
        <w:rPr>
          <w:rFonts w:hint="eastAsia" w:ascii="___WRD_EMBED_SUB_50" w:hAnsi="___WRD_EMBED_SUB_50" w:eastAsia="___WRD_EMBED_SUB_50" w:cs="___WRD_EMBED_SUB_50"/>
          <w:b/>
          <w:i/>
          <w:iCs/>
          <w:sz w:val="24"/>
          <w:szCs w:val="24"/>
          <w:u w:val="single"/>
        </w:rPr>
        <w:t xml:space="preserve">。</w:t>
      </w:r>
      <w:r/>
    </w:p>
    <w:p>
      <w:pPr>
        <w:ind w:firstLine="482"/>
        <w:jc w:val="left"/>
        <w:widowControl/>
        <w:rPr>
          <w:rFonts w:hint="eastAsia" w:ascii="方正仿宋_GBK" w:hAnsi="仿宋" w:eastAsia="方正仿宋_GBK" w:cs="仿宋"/>
          <w:b/>
          <w:i/>
          <w:iCs/>
          <w:sz w:val="24"/>
          <w:szCs w:val="24"/>
          <w:highlight w:val="yellow"/>
          <w:u w:val="single"/>
        </w:rPr>
      </w:pPr>
      <w:r>
        <w:rPr>
          <w:rFonts w:hint="eastAsia" w:ascii="方正仿宋_GBK" w:hAnsi="仿宋" w:eastAsia="方正仿宋_GBK" w:cs="仿宋"/>
          <w:b/>
          <w:i/>
          <w:iCs/>
          <w:sz w:val="24"/>
          <w:szCs w:val="24"/>
          <w:u w:val="single"/>
        </w:rPr>
        <w:t xml:space="preserve">4.</w:t>
      </w:r>
      <w:r>
        <w:rPr>
          <w:rFonts w:hint="eastAsia" w:ascii="方正仿宋_GBK" w:hAnsi="仿宋" w:eastAsia="方正仿宋_GBK" w:cs="仿宋"/>
          <w:b/>
          <w:i/>
          <w:iCs/>
          <w:sz w:val="24"/>
          <w:szCs w:val="24"/>
          <w:u w:val="single"/>
        </w:rPr>
        <w:t xml:space="preserve">质保期限：整车</w:t>
      </w:r>
      <w:r>
        <w:rPr>
          <w:rFonts w:hint="eastAsia" w:ascii="方正仿宋_GBK" w:hAnsi="仿宋" w:eastAsia="方正仿宋_GBK" w:cs="仿宋"/>
          <w:b/>
          <w:i/>
          <w:iCs/>
          <w:sz w:val="24"/>
          <w:szCs w:val="24"/>
          <w:u w:val="single"/>
        </w:rPr>
        <w:t xml:space="preserve">（包含随车器材）</w:t>
      </w:r>
      <w:r>
        <w:rPr>
          <w:rFonts w:hint="eastAsia" w:ascii="方正仿宋_GBK" w:hAnsi="仿宋" w:eastAsia="方正仿宋_GBK" w:cs="仿宋"/>
          <w:b/>
          <w:i/>
          <w:iCs/>
          <w:sz w:val="24"/>
          <w:szCs w:val="24"/>
          <w:u w:val="single"/>
        </w:rPr>
        <w:t xml:space="preserve">质保期不低于</w:t>
      </w:r>
      <w:r>
        <w:rPr>
          <w:rFonts w:hint="eastAsia" w:ascii="方正仿宋_GBK" w:hAnsi="仿宋" w:eastAsia="方正仿宋_GBK" w:cs="仿宋"/>
          <w:b/>
          <w:i/>
          <w:iCs/>
          <w:sz w:val="24"/>
          <w:szCs w:val="24"/>
          <w:u w:val="single"/>
        </w:rPr>
        <w:t xml:space="preserve">3</w:t>
      </w:r>
      <w:r>
        <w:rPr>
          <w:rFonts w:hint="eastAsia" w:ascii="方正仿宋_GBK" w:hAnsi="仿宋" w:eastAsia="方正仿宋_GBK" w:cs="仿宋"/>
          <w:b/>
          <w:i/>
          <w:iCs/>
          <w:sz w:val="24"/>
          <w:szCs w:val="24"/>
          <w:u w:val="single"/>
        </w:rPr>
        <w:t xml:space="preserve">年（自验收合格之日起开</w:t>
      </w:r>
      <w:r>
        <w:rPr>
          <w:rFonts w:hint="eastAsia" w:ascii="方正仿宋_GBK" w:hAnsi="仿宋" w:eastAsia="方正仿宋_GBK" w:cs="仿宋"/>
          <w:b/>
          <w:i/>
          <w:iCs/>
          <w:sz w:val="24"/>
          <w:szCs w:val="24"/>
          <w:u w:val="single"/>
        </w:rPr>
        <w:t xml:space="preserve">始计算）。</w:t>
      </w:r>
      <w:r>
        <w:rPr>
          <w:rFonts w:hint="eastAsia" w:ascii="方正仿宋_GBK" w:hAnsi="仿宋" w:eastAsia="方正仿宋_GBK" w:cs="仿宋"/>
          <w:b/>
          <w:i/>
          <w:iCs/>
          <w:sz w:val="24"/>
          <w:szCs w:val="24"/>
          <w:u w:val="single"/>
        </w:rPr>
        <w:t xml:space="preserve">质保期内，提供7×24小时服务，中标人接到报修请求，须1小时内做出响应，2小时内应派专业技术人员到达现场提供免费咨询、维修服务，4小时内解决问题，保证</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设备的正常运行。若货物故障在检修后仍无法排除，中标人须免费提供不低于故障货物规格型号档次的备用货物供</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使用，直至故障货物修复。若未能在规定的时间内进行现场响应和解决设备问题的，</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采取一切措施所产生的费用和风险由中标人承担。须提供承诺函，格式自拟。</w:t>
      </w:r>
      <w:r/>
    </w:p>
    <w:p>
      <w:pPr>
        <w:ind w:firstLine="482"/>
        <w:jc w:val="left"/>
        <w:widowControl/>
        <w:rPr>
          <w:rFonts w:hint="eastAsia" w:ascii="方正仿宋_GBK" w:hAnsi="仿宋" w:eastAsia="方正仿宋_GBK" w:cs="仿宋"/>
          <w:b/>
          <w:i/>
          <w:iCs/>
          <w:sz w:val="24"/>
          <w:szCs w:val="24"/>
          <w:u w:val="single"/>
        </w:rPr>
      </w:pPr>
      <w:r>
        <w:rPr>
          <w:rFonts w:hint="eastAsia" w:ascii="方正仿宋_GBK" w:hAnsi="仿宋" w:eastAsia="方正仿宋_GBK" w:cs="仿宋"/>
          <w:b/>
          <w:i/>
          <w:iCs/>
          <w:sz w:val="24"/>
          <w:szCs w:val="24"/>
          <w:u w:val="single"/>
        </w:rPr>
        <w:t xml:space="preserve">5.验收标准：货物到达后，中标人提交货物验收申请，验收申请需列明货物名</w:t>
      </w:r>
      <w:r>
        <w:rPr>
          <w:rFonts w:hint="eastAsia" w:ascii="方正仿宋_GBK" w:hAnsi="仿宋" w:eastAsia="方正仿宋_GBK" w:cs="仿宋"/>
          <w:b/>
          <w:i/>
          <w:iCs/>
          <w:sz w:val="24"/>
          <w:szCs w:val="24"/>
          <w:u w:val="single"/>
        </w:rPr>
        <w:t xml:space="preserve">称、规格型号、生产厂家、数量和相关产品技术参数说明书，提供产品合格证或在</w:t>
      </w:r>
      <w:r>
        <w:rPr>
          <w:rFonts w:hint="eastAsia" w:ascii="方正仿宋_GBK" w:hAnsi="仿宋" w:eastAsia="方正仿宋_GBK" w:cs="仿宋"/>
          <w:b/>
          <w:i/>
          <w:iCs/>
          <w:sz w:val="24"/>
          <w:szCs w:val="24"/>
          <w:u w:val="single"/>
        </w:rPr>
        <w:t xml:space="preserve">有效期内的具有CMA或ilac-MRA（中国认可国际互认检测标识）或CNAS的第三方检测机构出具的检测报告。在收到中标人货物验收申请后5个工作日内，</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和南通市消防救援支队联合组织</w:t>
      </w:r>
      <w:r>
        <w:rPr>
          <w:rFonts w:hint="eastAsia" w:ascii="方正仿宋_GBK" w:hAnsi="仿宋" w:eastAsia="方正仿宋_GBK" w:cs="仿宋"/>
          <w:b/>
          <w:i/>
          <w:iCs/>
          <w:sz w:val="24"/>
          <w:szCs w:val="24"/>
          <w:u w:val="single"/>
        </w:rPr>
        <w:t xml:space="preserve">联合</w:t>
      </w:r>
      <w:r>
        <w:rPr>
          <w:rFonts w:hint="eastAsia" w:ascii="方正仿宋_GBK" w:hAnsi="仿宋" w:eastAsia="方正仿宋_GBK" w:cs="仿宋"/>
          <w:b/>
          <w:i/>
          <w:iCs/>
          <w:sz w:val="24"/>
          <w:szCs w:val="24"/>
          <w:u w:val="single"/>
        </w:rPr>
        <w:t xml:space="preserve">验收，必要时邀请行业专家或第三方专业机构验收，相关意见将作为验收书的参考资料。须提供承诺函，格式自拟。</w:t>
      </w:r>
      <w:r/>
    </w:p>
    <w:p>
      <w:pPr>
        <w:ind w:firstLine="482"/>
        <w:jc w:val="left"/>
        <w:widowControl/>
        <w:rPr>
          <w:rFonts w:hint="eastAsia" w:ascii="方正仿宋_GBK" w:hAnsi="仿宋" w:eastAsia="方正仿宋_GBK" w:cs="仿宋"/>
          <w:b/>
          <w:i/>
          <w:iCs/>
          <w:sz w:val="24"/>
          <w:szCs w:val="24"/>
          <w:u w:val="single"/>
        </w:rPr>
      </w:pPr>
      <w:r>
        <w:rPr>
          <w:rFonts w:hint="eastAsia" w:ascii="方正仿宋_GBK" w:hAnsi="仿宋" w:eastAsia="方正仿宋_GBK" w:cs="仿宋"/>
          <w:b/>
          <w:i/>
          <w:iCs/>
          <w:sz w:val="24"/>
          <w:szCs w:val="24"/>
          <w:u w:val="single"/>
        </w:rPr>
        <w:t xml:space="preserve">6.验收要求：</w:t>
      </w:r>
      <w:r>
        <w:rPr>
          <w:rFonts w:hint="eastAsia" w:ascii="方正仿宋_GBK" w:hAnsi="仿宋" w:eastAsia="方正仿宋_GBK" w:cs="仿宋"/>
          <w:b/>
          <w:i/>
          <w:iCs/>
          <w:sz w:val="24"/>
          <w:szCs w:val="24"/>
          <w:u w:val="single"/>
        </w:rPr>
        <w:t xml:space="preserve">采购人</w:t>
      </w:r>
      <w:r>
        <w:rPr>
          <w:rFonts w:hint="eastAsia" w:ascii="方正仿宋_GBK" w:hAnsi="仿宋" w:eastAsia="方正仿宋_GBK" w:cs="仿宋"/>
          <w:b/>
          <w:i/>
          <w:iCs/>
          <w:sz w:val="24"/>
          <w:szCs w:val="24"/>
          <w:u w:val="single"/>
        </w:rPr>
        <w:t xml:space="preserve">在组织履约验收前，将根据项目特点制定验收方案，明确</w:t>
      </w:r>
      <w:r>
        <w:rPr>
          <w:rFonts w:hint="eastAsia" w:ascii="方正仿宋_GBK" w:hAnsi="仿宋" w:eastAsia="方正仿宋_GBK" w:cs="仿宋"/>
          <w:b/>
          <w:i/>
          <w:iCs/>
          <w:sz w:val="24"/>
          <w:szCs w:val="24"/>
          <w:u w:val="single"/>
        </w:rPr>
        <w:t xml:space="preserve">履约验收的时间、方式、程序等内容。中标人应根据验收方案内容做好相应配合工作。须提供承诺函，格式自拟。</w:t>
      </w:r>
      <w:r/>
    </w:p>
    <w:p>
      <w:pPr>
        <w:ind w:firstLine="482"/>
        <w:jc w:val="left"/>
        <w:widowControl/>
        <w:rPr>
          <w:rFonts w:hint="eastAsia" w:ascii="方正仿宋_GBK" w:hAnsi="仿宋" w:eastAsia="方正仿宋_GBK" w:cs="宋体"/>
          <w:sz w:val="28"/>
          <w:szCs w:val="28"/>
        </w:rPr>
      </w:pPr>
      <w:r>
        <w:rPr>
          <w:rFonts w:hint="eastAsia" w:ascii="方正仿宋_GBK" w:hAnsi="仿宋" w:eastAsia="方正仿宋_GBK" w:cs="仿宋"/>
          <w:b/>
          <w:i/>
          <w:iCs/>
          <w:sz w:val="24"/>
          <w:szCs w:val="24"/>
          <w:u w:val="single"/>
        </w:rPr>
        <w:t xml:space="preserve">7.投标车辆必须在国家发改委上牌《公告》内，中标人提供上牌服务，须确保本次采购的车辆能在相关车辆管理部门上牌、过户、年审，上牌所有费用（含车辆购置税及新车保险（强制险及商业险的车损险，第三者责任险300万，车上人员责任险10万/座））均由中标人承担。须提供承诺函，格式自拟。</w:t>
      </w:r>
      <w:r>
        <w:rPr>
          <w:rFonts w:hint="eastAsia" w:ascii="方正仿宋_GBK" w:hAnsi="仿宋" w:eastAsia="方正仿宋_GBK" w:cs="宋体"/>
          <w:sz w:val="28"/>
          <w:szCs w:val="28"/>
        </w:rPr>
        <w:br w:type="page" w:clear="all"/>
      </w:r>
      <w:r/>
    </w:p>
    <w:p>
      <w:pPr>
        <w:pStyle w:val="873"/>
        <w:jc w:val="center"/>
        <w:spacing w:before="240" w:after="240" w:line="360" w:lineRule="auto"/>
        <w:rPr>
          <w:rFonts w:hint="eastAsia" w:ascii="华文中宋" w:hAnsi="华文中宋" w:eastAsia="华文中宋"/>
        </w:rPr>
      </w:pPr>
      <w:r>
        <w:rPr>
          <w:rFonts w:hint="eastAsia" w:ascii="华文中宋" w:hAnsi="华文中宋" w:eastAsia="华文中宋"/>
        </w:rPr>
        <w:t xml:space="preserve">第四部分 评审方法和评审标准</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一、开标</w:t>
      </w:r>
      <w:r/>
    </w:p>
    <w:p>
      <w:pPr>
        <w:ind w:firstLine="480"/>
        <w:rPr>
          <w:rFonts w:hint="eastAsia" w:ascii="方正仿宋_GBK" w:hAnsi="仿宋" w:eastAsia="方正仿宋_GBK" w:cs="仿宋"/>
          <w:sz w:val="24"/>
        </w:rPr>
      </w:pPr>
      <w:r>
        <w:rPr>
          <w:rFonts w:hint="eastAsia" w:ascii="方正仿宋_GBK" w:hAnsi="仿宋" w:eastAsia="方正仿宋_GBK" w:cs="仿宋"/>
          <w:sz w:val="24"/>
        </w:rPr>
        <w:t xml:space="preserve">不见面远程开标模式：开标当天</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及时登录不见面开标大厅。</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二、评标流程和评标标准</w:t>
      </w:r>
      <w:r/>
    </w:p>
    <w:p>
      <w:pPr>
        <w:ind w:firstLine="480"/>
        <w:rPr>
          <w:rFonts w:hint="eastAsia" w:ascii="方正仿宋_GBK" w:hAnsi="仿宋" w:eastAsia="方正仿宋_GBK" w:cs="仿宋"/>
          <w:sz w:val="24"/>
        </w:rPr>
      </w:pPr>
      <w:r>
        <w:rPr>
          <w:rFonts w:hint="eastAsia" w:ascii="方正仿宋_GBK" w:hAnsi="仿宋" w:eastAsia="方正仿宋_GBK" w:cs="仿宋"/>
          <w:sz w:val="24"/>
        </w:rPr>
        <w:t xml:space="preserve">采用综合评分法。分资格审查、商务技术标、价格标三部分评审，总分值为100分，加分和减分因素除外。</w:t>
      </w:r>
      <w:r/>
    </w:p>
    <w:p>
      <w:pPr>
        <w:ind w:firstLine="480"/>
        <w:rPr>
          <w:rFonts w:hint="eastAsia" w:ascii="方正仿宋_GBK" w:hAnsi="仿宋" w:eastAsia="方正仿宋_GBK" w:cs="仿宋"/>
          <w:sz w:val="24"/>
        </w:rPr>
      </w:pPr>
      <w:r>
        <w:rPr>
          <w:rFonts w:hint="eastAsia" w:ascii="方正仿宋_GBK" w:hAnsi="仿宋" w:eastAsia="方正仿宋_GBK" w:cs="仿宋"/>
          <w:sz w:val="24"/>
        </w:rPr>
        <w:t xml:space="preserve">首先由采购人对</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资格进行审查，然后</w:t>
      </w:r>
      <w:bookmarkStart w:id="117" w:name="_Hlk192757731"/>
      <w:r>
        <w:rPr>
          <w:rFonts w:hint="eastAsia" w:ascii="方正仿宋_GBK" w:hAnsi="仿宋" w:eastAsia="方正仿宋_GBK" w:cs="仿宋"/>
          <w:sz w:val="24"/>
        </w:rPr>
        <w:t xml:space="preserve">评标委员会</w:t>
      </w:r>
      <w:bookmarkEnd w:id="117"/>
      <w:r>
        <w:rPr>
          <w:rFonts w:hint="eastAsia" w:ascii="方正仿宋_GBK" w:hAnsi="仿宋" w:eastAsia="方正仿宋_GBK" w:cs="仿宋"/>
          <w:sz w:val="24"/>
        </w:rPr>
        <w:t xml:space="preserve">对符合资格的</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的投标文件进行符合性审查，最后评标委员会对符合性审查合格的投标文件商务、技术部分进行评估，综合比较与评价。待商务技术标评审结束后，进行价格标的开启、评审。</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商务、技术部分和价格部分的合计分值，为该</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的评标总得分。</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为中标候选人。</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评委在认真审阅投标文件的基础上，根据各投标文件的响应程度独立评判，不得统一打分。</w:t>
      </w:r>
      <w:r/>
    </w:p>
    <w:p>
      <w:pPr>
        <w:ind w:firstLine="482"/>
        <w:rPr>
          <w:rFonts w:hint="eastAsia" w:ascii="方正仿宋_GBK" w:hAnsi="仿宋" w:eastAsia="方正仿宋_GBK" w:cs="仿宋"/>
          <w:b/>
          <w:bCs/>
          <w:sz w:val="24"/>
          <w:szCs w:val="24"/>
        </w:rPr>
      </w:pPr>
      <w:r>
        <w:rPr>
          <w:rFonts w:hint="eastAsia" w:ascii="方正仿宋_GBK" w:hAnsi="楷体" w:eastAsia="方正仿宋_GBK" w:cs="楷体"/>
          <w:b/>
          <w:bCs/>
          <w:sz w:val="24"/>
          <w:szCs w:val="24"/>
        </w:rPr>
        <w:t xml:space="preserve">（一）采购人（代表）对</w:t>
      </w:r>
      <w:r>
        <w:rPr>
          <w:rFonts w:hint="eastAsia" w:ascii="方正仿宋_GBK" w:hAnsi="楷体" w:eastAsia="方正仿宋_GBK" w:cs="楷体"/>
          <w:b/>
          <w:bCs/>
          <w:sz w:val="24"/>
          <w:szCs w:val="24"/>
        </w:rPr>
        <w:t xml:space="preserve">供应商</w:t>
      </w:r>
      <w:r>
        <w:rPr>
          <w:rFonts w:hint="eastAsia" w:ascii="方正仿宋_GBK" w:hAnsi="楷体" w:eastAsia="方正仿宋_GBK" w:cs="楷体"/>
          <w:b/>
          <w:bCs/>
          <w:sz w:val="24"/>
          <w:szCs w:val="24"/>
        </w:rPr>
        <w:t xml:space="preserve">资格进行审查。</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资格不合格的，其投标文件判定为无效投标文件。</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（二）评标委员会对符合资格</w:t>
      </w:r>
      <w:r>
        <w:rPr>
          <w:rFonts w:hint="eastAsia" w:ascii="方正仿宋_GBK" w:hAnsi="楷体" w:eastAsia="方正仿宋_GBK" w:cs="楷体"/>
          <w:b/>
          <w:bCs/>
          <w:sz w:val="24"/>
          <w:szCs w:val="24"/>
        </w:rPr>
        <w:t xml:space="preserve">供应商</w:t>
      </w:r>
      <w:r>
        <w:rPr>
          <w:rFonts w:hint="eastAsia" w:ascii="方正仿宋_GBK" w:hAnsi="楷体" w:eastAsia="方正仿宋_GBK" w:cs="楷体"/>
          <w:b/>
          <w:bCs/>
          <w:sz w:val="24"/>
          <w:szCs w:val="24"/>
        </w:rPr>
        <w:t xml:space="preserve">的投标文件进行符合性审查。</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未通过符合性审查的投标文件，将被判为不满足招标文件实质性要求，其投标文件判定为无效投标文件。</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（三）商务技术分：70分</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评标委员会成员不少于5人（含5人），</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得分为评标委员会成员的算术平均值，分值四舍五入保留两位小数。</w:t>
      </w:r>
      <w:r/>
    </w:p>
    <w:tbl>
      <w:tblPr>
        <w:tblStyle w:val="924"/>
        <w:tblW w:w="10207" w:type="dxa"/>
        <w:jc w:val="center"/>
        <w:tblLook w:val="04A0" w:firstRow="1" w:lastRow="0" w:firstColumn="1" w:lastColumn="0" w:noHBand="0" w:noVBand="1"/>
      </w:tblPr>
      <w:tblGrid>
        <w:gridCol w:w="704"/>
        <w:gridCol w:w="1276"/>
        <w:gridCol w:w="850"/>
        <w:gridCol w:w="7377"/>
      </w:tblGrid>
      <w:tr>
        <w:trPr>
          <w:jc w:val="center"/>
        </w:trPr>
        <w:tc>
          <w:tcPr>
            <w:tcW w:w="704"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序号</w:t>
            </w:r>
            <w:r/>
          </w:p>
        </w:tc>
        <w:tc>
          <w:tcPr>
            <w:tcW w:w="1276"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评审因素</w:t>
            </w:r>
            <w:r/>
          </w:p>
        </w:tc>
        <w:tc>
          <w:tcPr>
            <w:tcW w:w="850"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分值</w:t>
            </w:r>
            <w:r/>
          </w:p>
        </w:tc>
        <w:tc>
          <w:tcPr>
            <w:tcW w:w="7377" w:type="dxa"/>
            <w:vAlign w:val="center"/>
            <w:textDirection w:val="lrTb"/>
            <w:noWrap w:val="false"/>
          </w:tcPr>
          <w:p>
            <w:pPr>
              <w:jc w:val="center"/>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评分标准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技术参数响应</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30</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rPr>
                <w:rFonts w:hint="eastAsia" w:ascii="方正仿宋_GBK" w:hAnsi="宋体" w:eastAsia="方正仿宋_GBK" w:cs="宋体"/>
                <w:sz w:val="24"/>
                <w:szCs w:val="24"/>
              </w:rPr>
            </w:pPr>
            <w:r>
              <w:rPr>
                <w:rFonts w:hint="eastAsia" w:ascii="方正仿宋_GBK" w:hAnsi="宋体" w:eastAsia="方正仿宋_GBK" w:cs="宋体"/>
                <w:b/>
                <w:bCs/>
                <w:sz w:val="24"/>
                <w:szCs w:val="24"/>
              </w:rPr>
              <w:t xml:space="preserve">1、</w:t>
            </w:r>
            <w:r>
              <w:rPr>
                <w:rFonts w:hint="eastAsia" w:ascii="方正仿宋_GBK" w:hAnsi="宋体" w:eastAsia="方正仿宋_GBK" w:cs="宋体"/>
                <w:b/>
                <w:bCs/>
                <w:sz w:val="24"/>
                <w:szCs w:val="24"/>
              </w:rPr>
              <w:t xml:space="preserve">根据招标文件“第三章 采购需求”进行评审</w:t>
            </w:r>
            <w:r>
              <w:rPr>
                <w:rFonts w:hint="eastAsia" w:ascii="方正仿宋_GBK" w:hAnsi="宋体" w:eastAsia="方正仿宋_GBK" w:cs="宋体"/>
                <w:sz w:val="24"/>
                <w:szCs w:val="24"/>
              </w:rPr>
              <w:t xml:space="preserve">：完全符合采购要求得基本分</w:t>
            </w:r>
            <w:r>
              <w:rPr>
                <w:rFonts w:hint="eastAsia" w:ascii="方正仿宋_GBK" w:hAnsi="宋体" w:eastAsia="方正仿宋_GBK" w:cs="宋体"/>
                <w:sz w:val="24"/>
                <w:szCs w:val="24"/>
              </w:rPr>
              <w:t xml:space="preserve">30</w:t>
            </w:r>
            <w:r>
              <w:rPr>
                <w:rFonts w:hint="eastAsia" w:ascii="方正仿宋_GBK" w:hAnsi="宋体" w:eastAsia="方正仿宋_GBK" w:cs="宋体"/>
                <w:sz w:val="24"/>
                <w:szCs w:val="24"/>
              </w:rPr>
              <w:t xml:space="preserve">分；标注“★”的为实质性指标，必须满足，否则按无效投标处理。</w:t>
            </w:r>
            <w:r/>
          </w:p>
          <w:p>
            <w:pPr>
              <w:rPr>
                <w:rFonts w:hint="eastAsia" w:ascii="方正仿宋_GBK" w:hAnsi="宋体" w:eastAsia="方正仿宋_GBK" w:cs="宋体"/>
                <w:b/>
                <w:bCs/>
                <w:sz w:val="24"/>
                <w:szCs w:val="24"/>
              </w:rPr>
            </w:pPr>
            <w:r>
              <w:rPr>
                <w:rFonts w:hint="eastAsia" w:ascii="方正仿宋_GBK" w:hAnsi="宋体" w:eastAsia="方正仿宋_GBK" w:cs="宋体"/>
                <w:b/>
                <w:bCs/>
                <w:sz w:val="24"/>
                <w:szCs w:val="24"/>
              </w:rPr>
              <w:t xml:space="preserve">2、</w:t>
            </w:r>
            <w:r>
              <w:rPr>
                <w:rFonts w:hint="eastAsia" w:ascii="方正仿宋_GBK" w:hAnsi="宋体" w:eastAsia="方正仿宋_GBK" w:cs="宋体"/>
                <w:b/>
                <w:bCs/>
                <w:sz w:val="24"/>
                <w:szCs w:val="24"/>
              </w:rPr>
              <w:t xml:space="preserve">负偏离扣分项：</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标注“▲”的为重要指标，“▲”负偏离在3项之内（含3项），每项扣3分，超过3项得0分；一般技术条款负偏离在10项以内（含10项），每项扣1分，超过10项得0分</w:t>
            </w:r>
            <w:r>
              <w:rPr>
                <w:rFonts w:hint="eastAsia" w:ascii="方正仿宋_GBK" w:hAnsi="仿宋" w:eastAsia="方正仿宋_GBK" w:cs="Times New Roman"/>
                <w:sz w:val="24"/>
                <w:szCs w:val="24"/>
              </w:rPr>
              <w:t xml:space="preserve">。</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注：未在《</w:t>
            </w:r>
            <w:r>
              <w:rPr>
                <w:rFonts w:hint="eastAsia" w:ascii="方正仿宋_GBK" w:hAnsi="仿宋" w:eastAsia="方正仿宋_GBK" w:cs="Times New Roman"/>
                <w:sz w:val="24"/>
                <w:szCs w:val="24"/>
              </w:rPr>
              <w:t xml:space="preserve">技术要求响应及偏离表</w:t>
            </w:r>
            <w:r>
              <w:rPr>
                <w:rFonts w:hint="eastAsia" w:ascii="方正仿宋_GBK" w:hAnsi="仿宋" w:eastAsia="方正仿宋_GBK" w:cs="Times New Roman"/>
                <w:sz w:val="24"/>
                <w:szCs w:val="24"/>
              </w:rPr>
              <w:t xml:space="preserve">》中响应的条款，视同负偏离；如为标注“★”与“▲”的指标必须提供相应的有效证明材料（如白皮书、设备生产厂家证明原件扫描件、彩页、手册、检测报告等材料）以证明技术参数及功能的有效性，如未附有效证明材料或者所附的证明材料由评标委员会认为不能佐证技术指标的有效性的，则同样视为负偏离。</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p>
        </w:tc>
        <w:tc>
          <w:tcPr>
            <w:tcW w:w="1276"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类似业绩</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自202</w:t>
            </w: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年1</w:t>
            </w:r>
            <w:r>
              <w:rPr>
                <w:rFonts w:hint="eastAsia" w:ascii="方正仿宋_GBK" w:hAnsi="仿宋" w:eastAsia="方正仿宋_GBK" w:cs="Times New Roman"/>
                <w:sz w:val="24"/>
                <w:szCs w:val="24"/>
              </w:rPr>
              <w:t xml:space="preserve">0</w:t>
            </w:r>
            <w:r>
              <w:rPr>
                <w:rFonts w:hint="eastAsia" w:ascii="方正仿宋_GBK" w:hAnsi="仿宋" w:eastAsia="方正仿宋_GBK" w:cs="Times New Roman"/>
                <w:sz w:val="24"/>
                <w:szCs w:val="24"/>
              </w:rPr>
              <w:t xml:space="preserve">月1日以来（以合同签订时间为准）具有类似项目</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高层建筑无人机灭火消防车</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业绩的，每提供1份得1分，最多得</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注：提供业绩合同一览表</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同时提供相关业绩合同及发票复印件或扫描件并加盖供应商公章，不提供不得分。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项目实施方案</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1.根据</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针对本项目提供的总体实施方案（包括但不限于设备供货、验货、调试、试运行等内容）进行评审：</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方案内容要素齐全、方案科学合理、操作性强、贴近采购人需求的得</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方案内容要素较齐全、方案科学较合理、操作性较强的得</w:t>
            </w: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方案内容要素不够齐全、方案科学性一般、操作性一般的得</w:t>
            </w: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未提供此项方案的不得分。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2.根据</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针对本项目提供的技术培训方案（包括但不限于培训内容、培训方式、培训计划、培训对象、培训团队配备等内容）进行评审：</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方案合理、详尽，能贴合消防类项目</w:t>
            </w:r>
            <w:r>
              <w:rPr>
                <w:rFonts w:hint="eastAsia" w:ascii="方正仿宋_GBK" w:hAnsi="仿宋" w:eastAsia="方正仿宋_GBK" w:cs="Times New Roman"/>
                <w:sz w:val="24"/>
                <w:szCs w:val="24"/>
              </w:rPr>
              <w:t xml:space="preserve">采购人</w:t>
            </w:r>
            <w:r>
              <w:rPr>
                <w:rFonts w:hint="eastAsia" w:ascii="方正仿宋_GBK" w:hAnsi="仿宋" w:eastAsia="方正仿宋_GBK" w:cs="Times New Roman"/>
                <w:sz w:val="24"/>
                <w:szCs w:val="24"/>
              </w:rPr>
              <w:t xml:space="preserve">使用需求</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方案较完整、较为详尽，满足消防类项目</w:t>
            </w:r>
            <w:r>
              <w:rPr>
                <w:rFonts w:hint="eastAsia" w:ascii="方正仿宋_GBK" w:hAnsi="仿宋" w:eastAsia="方正仿宋_GBK" w:cs="Times New Roman"/>
                <w:sz w:val="24"/>
                <w:szCs w:val="24"/>
              </w:rPr>
              <w:t xml:space="preserve">采购人</w:t>
            </w:r>
            <w:r>
              <w:rPr>
                <w:rFonts w:hint="eastAsia" w:ascii="方正仿宋_GBK" w:hAnsi="仿宋" w:eastAsia="方正仿宋_GBK" w:cs="Times New Roman"/>
                <w:sz w:val="24"/>
                <w:szCs w:val="24"/>
              </w:rPr>
              <w:t xml:space="preserve">使用需求</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方案详尽程度一般，有缺漏，基本满足消防类项目</w:t>
            </w:r>
            <w:r>
              <w:rPr>
                <w:rFonts w:hint="eastAsia" w:ascii="方正仿宋_GBK" w:hAnsi="仿宋" w:eastAsia="方正仿宋_GBK" w:cs="Times New Roman"/>
                <w:sz w:val="24"/>
                <w:szCs w:val="24"/>
              </w:rPr>
              <w:t xml:space="preserve">采购人</w:t>
            </w:r>
            <w:r>
              <w:rPr>
                <w:rFonts w:hint="eastAsia" w:ascii="方正仿宋_GBK" w:hAnsi="仿宋" w:eastAsia="方正仿宋_GBK" w:cs="Times New Roman"/>
                <w:sz w:val="24"/>
                <w:szCs w:val="24"/>
              </w:rPr>
              <w:t xml:space="preserve">使用需求</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未提供此项方案</w:t>
            </w:r>
            <w:r>
              <w:rPr>
                <w:rFonts w:hint="eastAsia" w:ascii="方正仿宋_GBK" w:hAnsi="仿宋" w:eastAsia="方正仿宋_GBK" w:cs="Times New Roman"/>
                <w:sz w:val="24"/>
                <w:szCs w:val="24"/>
              </w:rPr>
              <w:t xml:space="preserve">的不得分。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w:t>
            </w:r>
            <w:r/>
          </w:p>
        </w:tc>
        <w:tc>
          <w:tcPr>
            <w:tcW w:w="1276"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应急事故响应及处理方案</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结合消防类项目实际应用、环境等情况，对</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的应急事故响应及处理方案（包括但不限于如可能发生的应急事故情况分析、应急响应时间、紧急安全保障措施等内容）进行评审：</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完整包含上述应急事故方案内容，应急响应时间短、能完全满足消防类项目实际需求的得</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较完整包含上述应急事故方案内容，应急响应时间较短、能基本满足消防类项目实际需求的得2分；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上述应急事故内容不完整，应急响应时间较长、能基本满足消防类项目实际需求的得1分；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未提供此项方案的不得分。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w:t>
            </w:r>
            <w:r/>
          </w:p>
        </w:tc>
        <w:tc>
          <w:tcPr>
            <w:tcW w:w="1276"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设计合理性</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8</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结合本项目</w:t>
            </w:r>
            <w:r>
              <w:rPr>
                <w:rFonts w:hint="eastAsia" w:ascii="方正仿宋_GBK" w:hAnsi="仿宋" w:eastAsia="方正仿宋_GBK" w:cs="Times New Roman"/>
                <w:sz w:val="24"/>
                <w:szCs w:val="24"/>
              </w:rPr>
              <w:t xml:space="preserve">采购</w:t>
            </w:r>
            <w:r>
              <w:rPr>
                <w:rFonts w:hint="eastAsia" w:ascii="方正仿宋_GBK" w:hAnsi="仿宋" w:eastAsia="方正仿宋_GBK" w:cs="Times New Roman"/>
                <w:sz w:val="24"/>
                <w:szCs w:val="24"/>
              </w:rPr>
              <w:t xml:space="preserve">需求提出车辆整体选型、各部件的结构设计、车辆的功能设计，各部件间适配性、系统配置、产品工艺等内容（须提供设计说明、整体设计图、结构设计图、功能设计图、三维系统图</w:t>
            </w:r>
            <w:r>
              <w:rPr>
                <w:rFonts w:hint="eastAsia" w:ascii="方正仿宋_GBK" w:hAnsi="仿宋" w:eastAsia="方正仿宋_GBK" w:cs="Times New Roman"/>
                <w:sz w:val="24"/>
                <w:szCs w:val="24"/>
              </w:rPr>
              <w:t xml:space="preserve">、实车图片（带实地水印图片）</w:t>
            </w:r>
            <w:r>
              <w:rPr>
                <w:rFonts w:hint="eastAsia" w:ascii="方正仿宋_GBK" w:hAnsi="仿宋" w:eastAsia="方正仿宋_GBK" w:cs="Times New Roman"/>
                <w:sz w:val="24"/>
                <w:szCs w:val="24"/>
              </w:rPr>
              <w:t xml:space="preserve">等）</w:t>
            </w:r>
            <w:r>
              <w:rPr>
                <w:rFonts w:hint="eastAsia" w:ascii="方正仿宋_GBK" w:hAnsi="仿宋" w:eastAsia="方正仿宋_GBK" w:cs="Times New Roman"/>
                <w:sz w:val="24"/>
                <w:szCs w:val="24"/>
              </w:rPr>
              <w:t xml:space="preserve">，评定设计合理性。</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实地图片、</w:t>
            </w:r>
            <w:r>
              <w:rPr>
                <w:rFonts w:hint="eastAsia" w:ascii="方正仿宋_GBK" w:hAnsi="仿宋" w:eastAsia="方正仿宋_GBK" w:cs="Times New Roman"/>
                <w:sz w:val="24"/>
                <w:szCs w:val="24"/>
              </w:rPr>
              <w:t xml:space="preserve">选型先进、设计完善合理、功能全面、适配性强、操作简单易用、耐用实用、对本项目有针对性、可行性最强的得</w:t>
            </w:r>
            <w:r>
              <w:rPr>
                <w:rFonts w:hint="eastAsia" w:ascii="方正仿宋_GBK" w:hAnsi="仿宋" w:eastAsia="方正仿宋_GBK" w:cs="Times New Roman"/>
                <w:sz w:val="24"/>
                <w:szCs w:val="24"/>
              </w:rPr>
              <w:t xml:space="preserve">8</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实地图片、</w:t>
            </w:r>
            <w:r>
              <w:rPr>
                <w:rFonts w:hint="eastAsia" w:ascii="方正仿宋_GBK" w:hAnsi="仿宋" w:eastAsia="方正仿宋_GBK" w:cs="Times New Roman"/>
                <w:sz w:val="24"/>
                <w:szCs w:val="24"/>
              </w:rPr>
              <w:t xml:space="preserve">选型先进、设计合理、功能全面、具有适配性、操作简单易用、耐用实用、对本项目比较有针对性、可行性较强的得</w:t>
            </w:r>
            <w:r>
              <w:rPr>
                <w:rFonts w:hint="eastAsia" w:ascii="方正仿宋_GBK" w:hAnsi="仿宋" w:eastAsia="方正仿宋_GBK" w:cs="Times New Roman"/>
                <w:sz w:val="24"/>
                <w:szCs w:val="24"/>
              </w:rPr>
              <w:t xml:space="preserve">4</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选型先进、设计基本合理、功能全面、具有适配性、操作简单易用、耐用实用、具备针对性及可行性的得</w:t>
            </w: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选型、设计、功能、适配性有部分不满足或者无法全部满足本项目需求的</w:t>
            </w:r>
            <w:r>
              <w:rPr>
                <w:rFonts w:hint="eastAsia" w:ascii="方正仿宋_GBK" w:hAnsi="仿宋" w:eastAsia="方正仿宋_GBK" w:cs="Times New Roman"/>
                <w:sz w:val="24"/>
                <w:szCs w:val="24"/>
              </w:rPr>
              <w:t xml:space="preserve">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p>
        </w:tc>
        <w:tc>
          <w:tcPr>
            <w:tcW w:w="1276" w:type="dxa"/>
            <w:vAlign w:val="center"/>
            <w:textDirection w:val="lrTb"/>
            <w:noWrap w:val="false"/>
          </w:tcPr>
          <w:p>
            <w:pPr>
              <w:jc w:val="center"/>
              <w:rPr>
                <w:rFonts w:hint="eastAsia" w:ascii="方正仿宋_GBK" w:hAnsi="仿宋" w:eastAsia="方正仿宋_GBK" w:cs="Times New Roman"/>
                <w:sz w:val="24"/>
                <w:szCs w:val="24"/>
                <w:highlight w:val="yellow"/>
              </w:rPr>
            </w:pPr>
            <w:r>
              <w:rPr>
                <w:rFonts w:hint="eastAsia" w:ascii="方正仿宋_GBK" w:hAnsi="仿宋" w:eastAsia="方正仿宋_GBK" w:cs="Times New Roman"/>
                <w:sz w:val="24"/>
                <w:szCs w:val="24"/>
              </w:rPr>
              <w:t xml:space="preserve">技术生产能力</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根据所投消防车制造商专业技术生产能力（包括但不限于自主研发能力、生产工艺、生产步骤、产品检验等内容）进行评审：</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所投消防车制造商具备自主研发能力及先进的生产工艺，提供完整工艺流程图并配有详细的图片和文字说明，生产步骤完整周详，能够提供各环节完整的生产车间环境及详细的实际生产实景照片，具有严格的产品检验流程，检验设备配置齐全、检验步骤严密无纰漏的得4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所投消防车制造商具备一定的自主研发能力及生产工艺，提供的工艺流程图并配有图片和文字说明，生产步骤比较详细，能够提供各环节生产车间环境及实际生产实景照片，具有产品检验流程，检验设备配置齐全、具有检验步骤的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所投消防车制造商自主研发能力欠缺，提供的工艺流程图并配有图片和文字说明，生产步骤基本齐全，能够提供各环节生产车间环境及实际生产实景照片，具有产品检验流程，检验设备配置齐全、具有检验步骤的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未提供专业技术生产能力相关材料和方案说明的</w:t>
            </w:r>
            <w:r>
              <w:rPr>
                <w:rFonts w:hint="eastAsia" w:ascii="方正仿宋_GBK" w:hAnsi="仿宋" w:eastAsia="方正仿宋_GBK" w:cs="Times New Roman"/>
                <w:sz w:val="24"/>
                <w:szCs w:val="24"/>
              </w:rPr>
              <w:t xml:space="preserve">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7</w:t>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部件性能</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8分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根据</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提供的主要部件选型（如底盘</w:t>
            </w:r>
            <w:r>
              <w:rPr>
                <w:rFonts w:hint="eastAsia" w:ascii="方正仿宋_GBK" w:hAnsi="仿宋" w:eastAsia="方正仿宋_GBK" w:cs="Times New Roman"/>
                <w:sz w:val="24"/>
                <w:szCs w:val="24"/>
              </w:rPr>
              <w:t xml:space="preserve">、消防泵、</w:t>
            </w:r>
            <w:r>
              <w:rPr>
                <w:rFonts w:hint="eastAsia" w:ascii="方正仿宋_GBK" w:hAnsi="仿宋" w:eastAsia="方正仿宋_GBK" w:cs="Times New Roman"/>
                <w:sz w:val="24"/>
                <w:szCs w:val="24"/>
              </w:rPr>
              <w:t xml:space="preserve">压缩空气泡沫</w:t>
            </w:r>
            <w:r>
              <w:rPr>
                <w:rFonts w:hint="eastAsia" w:ascii="方正仿宋_GBK" w:hAnsi="仿宋" w:eastAsia="方正仿宋_GBK" w:cs="Times New Roman"/>
                <w:sz w:val="24"/>
                <w:szCs w:val="24"/>
              </w:rPr>
              <w:t xml:space="preserve">系统</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容罐、无人机、飞控舱、无人机舱</w:t>
            </w:r>
            <w:r>
              <w:rPr>
                <w:rFonts w:hint="eastAsia" w:ascii="方正仿宋_GBK" w:hAnsi="仿宋" w:eastAsia="方正仿宋_GBK" w:cs="Times New Roman"/>
                <w:sz w:val="24"/>
                <w:szCs w:val="24"/>
              </w:rPr>
              <w:t xml:space="preserve">等），该项需提供部件的品牌型号及性能参数，评定主要部件的优劣：</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1.底盘</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底盘为成熟型号，故障率低，技术先进，性能稳定，配置高，售后网点齐全，方便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w:t>
            </w: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底盘为成熟型号，技术先进性一般，配置一般，故障率稍高</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底盘稳定性差，故障率高</w:t>
            </w:r>
            <w:r>
              <w:rPr>
                <w:rFonts w:hint="eastAsia" w:ascii="方正仿宋_GBK" w:hAnsi="仿宋" w:eastAsia="方正仿宋_GBK" w:cs="Times New Roman"/>
                <w:sz w:val="24"/>
                <w:szCs w:val="24"/>
              </w:rPr>
              <w:t xml:space="preserve">的不得分。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水力系统</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消防泵、</w:t>
            </w:r>
            <w:r>
              <w:rPr>
                <w:rFonts w:hint="eastAsia" w:ascii="方正仿宋_GBK" w:hAnsi="仿宋" w:eastAsia="方正仿宋_GBK" w:cs="Times New Roman"/>
                <w:sz w:val="24"/>
                <w:szCs w:val="24"/>
              </w:rPr>
              <w:t xml:space="preserve">压缩空气泡沫系统）</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技术先进，稳定性好，适合长时间灭火作业，各关键部件匹配性，统一性好，协调性优，兼容性优，维护方便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w:t>
            </w:r>
            <w:r>
              <w:rPr>
                <w:rFonts w:hint="eastAsia" w:ascii="方正仿宋_GBK" w:hAnsi="仿宋" w:eastAsia="方正仿宋_GBK" w:cs="Times New Roman"/>
                <w:sz w:val="24"/>
                <w:szCs w:val="24"/>
              </w:rPr>
              <w:t xml:space="preserve">2</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技术</w:t>
            </w:r>
            <w:r>
              <w:rPr>
                <w:rFonts w:hint="eastAsia" w:ascii="方正仿宋_GBK" w:hAnsi="仿宋" w:eastAsia="方正仿宋_GBK" w:cs="Times New Roman"/>
                <w:sz w:val="24"/>
                <w:szCs w:val="24"/>
              </w:rPr>
              <w:t xml:space="preserve">较</w:t>
            </w:r>
            <w:r>
              <w:rPr>
                <w:rFonts w:hint="eastAsia" w:ascii="方正仿宋_GBK" w:hAnsi="仿宋" w:eastAsia="方正仿宋_GBK" w:cs="Times New Roman"/>
                <w:sz w:val="24"/>
                <w:szCs w:val="24"/>
              </w:rPr>
              <w:t xml:space="preserve">先进，稳定性较好，各关键部件统一性</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匹配性</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协调性较好，兼容性较好，维护较方便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w:t>
            </w: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技术先进性，稳定性差，各关键部件统一性</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匹配性</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协调性</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兼容性差，维护不方便</w:t>
            </w:r>
            <w:r>
              <w:rPr>
                <w:rFonts w:hint="eastAsia" w:ascii="方正仿宋_GBK" w:hAnsi="仿宋" w:eastAsia="方正仿宋_GBK" w:cs="Times New Roman"/>
                <w:sz w:val="24"/>
                <w:szCs w:val="24"/>
              </w:rPr>
              <w:t xml:space="preserve">的不得分。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容罐</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容罐</w:t>
            </w:r>
            <w:r>
              <w:rPr>
                <w:rFonts w:hint="eastAsia" w:ascii="方正仿宋_GBK" w:hAnsi="仿宋" w:eastAsia="方正仿宋_GBK" w:cs="Times New Roman"/>
                <w:sz w:val="24"/>
                <w:szCs w:val="24"/>
              </w:rPr>
              <w:t xml:space="preserve">制造用材优，设计，制造工艺先进，维修（护）方便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容罐</w:t>
            </w:r>
            <w:r>
              <w:rPr>
                <w:rFonts w:hint="eastAsia" w:ascii="方正仿宋_GBK" w:hAnsi="仿宋" w:eastAsia="方正仿宋_GBK" w:cs="Times New Roman"/>
                <w:sz w:val="24"/>
                <w:szCs w:val="24"/>
              </w:rPr>
              <w:t xml:space="preserve">制造用材稍次，设计、制造工艺一般，维修（护）</w:t>
            </w:r>
            <w:r>
              <w:rPr>
                <w:rFonts w:hint="eastAsia" w:ascii="方正仿宋_GBK" w:hAnsi="仿宋" w:eastAsia="方正仿宋_GBK" w:cs="Times New Roman"/>
                <w:sz w:val="24"/>
                <w:szCs w:val="24"/>
              </w:rPr>
              <w:t xml:space="preserve">较</w:t>
            </w:r>
            <w:r>
              <w:rPr>
                <w:rFonts w:hint="eastAsia" w:ascii="方正仿宋_GBK" w:hAnsi="仿宋" w:eastAsia="方正仿宋_GBK" w:cs="Times New Roman"/>
                <w:sz w:val="24"/>
                <w:szCs w:val="24"/>
              </w:rPr>
              <w:t xml:space="preserve">方便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容罐</w:t>
            </w:r>
            <w:r>
              <w:rPr>
                <w:rFonts w:hint="eastAsia" w:ascii="方正仿宋_GBK" w:hAnsi="仿宋" w:eastAsia="方正仿宋_GBK" w:cs="Times New Roman"/>
                <w:sz w:val="24"/>
                <w:szCs w:val="24"/>
              </w:rPr>
              <w:t xml:space="preserve">制造用材差，设计、制造工艺简单，维修（护）不方便</w:t>
            </w:r>
            <w:r>
              <w:rPr>
                <w:rFonts w:hint="eastAsia" w:ascii="方正仿宋_GBK" w:hAnsi="仿宋" w:eastAsia="方正仿宋_GBK" w:cs="Times New Roman"/>
                <w:sz w:val="24"/>
                <w:szCs w:val="24"/>
              </w:rPr>
              <w:t xml:space="preserve">的不得分。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4.无人机系统（无人机、飞控舱、无人机舱）</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无人机</w:t>
            </w:r>
            <w:r>
              <w:rPr>
                <w:rFonts w:hint="eastAsia" w:ascii="方正仿宋_GBK" w:hAnsi="仿宋" w:eastAsia="方正仿宋_GBK" w:cs="Times New Roman"/>
                <w:sz w:val="24"/>
                <w:szCs w:val="24"/>
              </w:rPr>
              <w:t xml:space="preserve">续航时间长，负载能力强，飞行稳定性强，任务执行能力强</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检修和维护方便</w:t>
            </w:r>
            <w:r>
              <w:rPr>
                <w:rFonts w:hint="eastAsia" w:ascii="方正仿宋_GBK" w:hAnsi="仿宋" w:eastAsia="方正仿宋_GBK" w:cs="Times New Roman"/>
                <w:sz w:val="24"/>
                <w:szCs w:val="24"/>
              </w:rPr>
              <w:t xml:space="preserve">，满足项目需求</w:t>
            </w:r>
            <w:r>
              <w:rPr>
                <w:rFonts w:hint="eastAsia" w:ascii="方正仿宋_GBK" w:hAnsi="仿宋" w:eastAsia="方正仿宋_GBK" w:cs="Times New Roman"/>
                <w:sz w:val="24"/>
                <w:szCs w:val="24"/>
              </w:rPr>
              <w:t xml:space="preserve">的得2分；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无人机续航时间较长，负载能力较强，飞行稳定性较强，任务执行</w:t>
            </w:r>
            <w:r>
              <w:rPr>
                <w:rFonts w:hint="eastAsia" w:ascii="方正仿宋_GBK" w:hAnsi="仿宋" w:eastAsia="方正仿宋_GBK" w:cs="Times New Roman"/>
                <w:sz w:val="24"/>
                <w:szCs w:val="24"/>
              </w:rPr>
              <w:t xml:space="preserve">能力较强，检修和维护较方便</w:t>
            </w:r>
            <w:r>
              <w:rPr>
                <w:rFonts w:hint="eastAsia" w:ascii="方正仿宋_GBK" w:hAnsi="仿宋" w:eastAsia="方正仿宋_GBK" w:cs="Times New Roman"/>
                <w:sz w:val="24"/>
                <w:szCs w:val="24"/>
              </w:rPr>
              <w:t xml:space="preserve">，满足项目需求</w:t>
            </w:r>
            <w:r>
              <w:rPr>
                <w:rFonts w:hint="eastAsia" w:ascii="方正仿宋_GBK" w:hAnsi="仿宋" w:eastAsia="方正仿宋_GBK" w:cs="Times New Roman"/>
                <w:sz w:val="24"/>
                <w:szCs w:val="24"/>
              </w:rPr>
              <w:t xml:space="preserve">的得1分；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无人机续航时间短，负载能力差，飞行稳定性差，检修和维护不方便的不得分。</w:t>
            </w:r>
            <w:r/>
          </w:p>
        </w:tc>
      </w:tr>
      <w:tr>
        <w:trPr>
          <w:jc w:val="center"/>
          <w:trHeight w:val="70"/>
        </w:trPr>
        <w:tc>
          <w:tcPr>
            <w:tcW w:w="704" w:type="dxa"/>
            <w:vAlign w:val="center"/>
            <w:vMerge w:val="restart"/>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8</w:t>
            </w:r>
            <w:r/>
          </w:p>
        </w:tc>
        <w:tc>
          <w:tcPr>
            <w:tcW w:w="1276" w:type="dxa"/>
            <w:vAlign w:val="center"/>
            <w:vMerge w:val="restart"/>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售后服务及</w:t>
            </w:r>
            <w:r>
              <w:rPr>
                <w:rFonts w:hint="eastAsia" w:ascii="方正仿宋_GBK" w:hAnsi="仿宋" w:eastAsia="方正仿宋_GBK" w:cs="Times New Roman"/>
                <w:sz w:val="24"/>
                <w:szCs w:val="24"/>
              </w:rPr>
              <w:t xml:space="preserve">质保</w:t>
            </w:r>
            <w:r/>
          </w:p>
        </w:tc>
        <w:tc>
          <w:tcPr>
            <w:tcW w:w="850" w:type="dxa"/>
            <w:vAlign w:val="center"/>
            <w:vMerge w:val="restart"/>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rPr>
                <w:rFonts w:hint="eastAsia" w:ascii="方正仿宋_GBK" w:hAnsi="仿宋" w:eastAsia="方正仿宋_GBK" w:cs="Times New Roman"/>
                <w:sz w:val="24"/>
                <w:szCs w:val="24"/>
              </w:rPr>
              <w:t xml:space="preserve">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根据</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针对本项目提供的售后服务方案（包括但不限于服务承诺及条款、服务人员配备、质保期外维保服务方案及维保费用情况、维保服务的响应时间等内容）进行评审：</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方案及费用合理、措施有力、服务承诺响应时间短</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能满足</w:t>
            </w:r>
            <w:r>
              <w:rPr>
                <w:rFonts w:hint="eastAsia" w:ascii="方正仿宋_GBK" w:hAnsi="仿宋" w:eastAsia="方正仿宋_GBK" w:cs="Times New Roman"/>
                <w:sz w:val="24"/>
                <w:szCs w:val="24"/>
              </w:rPr>
              <w:t xml:space="preserve">采购人</w:t>
            </w:r>
            <w:r>
              <w:rPr>
                <w:rFonts w:hint="eastAsia" w:ascii="方正仿宋_GBK" w:hAnsi="仿宋" w:eastAsia="方正仿宋_GBK" w:cs="Times New Roman"/>
                <w:sz w:val="24"/>
                <w:szCs w:val="24"/>
              </w:rPr>
              <w:t xml:space="preserve">应急需要</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得3分；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方案及费用较为合理、措施较有力、服务承诺响应时间较短</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得2分；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方案详尽程度一般及费用较高、有缺漏，维保措施、服务承诺响应时间较长</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得1分；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未提供此项方案的不得分。</w:t>
            </w:r>
            <w:r/>
          </w:p>
        </w:tc>
      </w:tr>
      <w:tr>
        <w:trPr>
          <w:jc w:val="center"/>
          <w:trHeight w:val="70"/>
        </w:trPr>
        <w:tc>
          <w:tcPr>
            <w:tcW w:w="704" w:type="dxa"/>
            <w:vAlign w:val="center"/>
            <w:vMerge w:val="continue"/>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vMerge w:val="continue"/>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vMerge w:val="continue"/>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在满足项目需求要求的</w:t>
            </w:r>
            <w:r>
              <w:rPr>
                <w:rFonts w:hint="eastAsia" w:ascii="方正仿宋_GBK" w:hAnsi="仿宋" w:eastAsia="方正仿宋_GBK" w:cs="Times New Roman"/>
                <w:sz w:val="24"/>
                <w:szCs w:val="24"/>
              </w:rPr>
              <w:t xml:space="preserve">整车质保期不低于</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年</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rPr>
              <w:t xml:space="preserve">基础上，</w:t>
            </w:r>
            <w:r>
              <w:rPr>
                <w:rFonts w:hint="eastAsia" w:ascii="方正仿宋_GBK" w:hAnsi="仿宋" w:eastAsia="方正仿宋_GBK" w:cs="Times New Roman"/>
                <w:sz w:val="24"/>
                <w:szCs w:val="24"/>
              </w:rPr>
              <w:t xml:space="preserve">整车质保期</w:t>
            </w:r>
            <w:r>
              <w:rPr>
                <w:rFonts w:hint="eastAsia" w:ascii="方正仿宋_GBK" w:hAnsi="仿宋" w:eastAsia="方正仿宋_GBK" w:cs="Times New Roman"/>
                <w:sz w:val="24"/>
                <w:szCs w:val="24"/>
              </w:rPr>
              <w:t xml:space="preserve">每</w:t>
            </w:r>
            <w:r>
              <w:rPr>
                <w:rFonts w:hint="eastAsia" w:ascii="方正仿宋_GBK" w:hAnsi="仿宋" w:eastAsia="方正仿宋_GBK" w:cs="Times New Roman"/>
                <w:sz w:val="24"/>
                <w:szCs w:val="24"/>
              </w:rPr>
              <w:t xml:space="preserve">增加</w:t>
            </w:r>
            <w:r>
              <w:rPr>
                <w:rFonts w:hint="eastAsia" w:ascii="方正仿宋_GBK" w:hAnsi="仿宋" w:eastAsia="方正仿宋_GBK" w:cs="Times New Roman"/>
                <w:sz w:val="24"/>
                <w:szCs w:val="24"/>
              </w:rPr>
              <w:t xml:space="preserve">1年</w:t>
            </w:r>
            <w:r>
              <w:rPr>
                <w:rFonts w:hint="eastAsia" w:ascii="方正仿宋_GBK" w:hAnsi="仿宋" w:eastAsia="方正仿宋_GBK" w:cs="Times New Roman"/>
                <w:sz w:val="24"/>
                <w:szCs w:val="24"/>
              </w:rPr>
              <w:t xml:space="preserve">得</w:t>
            </w: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分</w:t>
            </w:r>
            <w:r>
              <w:rPr>
                <w:rFonts w:hint="eastAsia" w:ascii="方正仿宋_GBK" w:hAnsi="仿宋" w:eastAsia="方正仿宋_GBK" w:cs="Times New Roman"/>
                <w:sz w:val="24"/>
                <w:szCs w:val="24"/>
              </w:rPr>
              <w:t xml:space="preserve">，最多得</w:t>
            </w: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分。</w:t>
            </w:r>
            <w:r/>
          </w:p>
          <w:p>
            <w:pPr>
              <w:ind w:right="-107"/>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注：须提供书面承诺文件并加盖</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公章，不提供不得分。</w:t>
            </w:r>
            <w:r/>
          </w:p>
        </w:tc>
      </w:tr>
      <w:tr>
        <w:trPr>
          <w:jc w:val="center"/>
        </w:trPr>
        <w:tc>
          <w:tcPr>
            <w:tcW w:w="70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9</w:t>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节能环保</w:t>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2分</w:t>
            </w:r>
            <w:r/>
          </w:p>
        </w:tc>
        <w:tc>
          <w:tcPr>
            <w:tcW w:w="7377"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1.所投产品属于财政部、国家发改委公布的“节能产品品目清单”范围内的，</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提供国家确定的认证机构出具的、处于有效期之内的该节能产品认证证书复印件的，有1个得0.5分，最多得1分。如所投产品均属于政府强制采购节能产品品目清单范围内，本项不得分。</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2.所投产品属于财政部、生态环境部公布的“环境标志产品品目清单”范围内的，</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提供国家确定的认证机构出具的、处于有效期内的该环保产品认证证书复印件的，有1个得0.5分，最多得1分。</w:t>
            </w:r>
            <w:r/>
          </w:p>
          <w:p>
            <w:pPr>
              <w:ind w:right="-107"/>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注：须提供相关证书复印件并加盖</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公章，不提供不得分。</w:t>
            </w:r>
            <w:r/>
          </w:p>
        </w:tc>
      </w:tr>
    </w:tbl>
    <w:p>
      <w:pPr>
        <w:ind w:firstLine="482"/>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备注：提供相关证明材料复印件并加盖</w:t>
      </w:r>
      <w:r>
        <w:rPr>
          <w:rFonts w:hint="eastAsia" w:ascii="方正仿宋_GBK" w:hAnsi="仿宋" w:eastAsia="方正仿宋_GBK" w:cs="Times New Roman"/>
          <w:b/>
          <w:bCs/>
          <w:sz w:val="24"/>
          <w:szCs w:val="24"/>
        </w:rPr>
        <w:t xml:space="preserve">供应商</w:t>
      </w:r>
      <w:r>
        <w:rPr>
          <w:rFonts w:hint="eastAsia" w:ascii="方正仿宋_GBK" w:hAnsi="仿宋" w:eastAsia="方正仿宋_GBK" w:cs="Times New Roman"/>
          <w:b/>
          <w:bCs/>
          <w:sz w:val="24"/>
          <w:szCs w:val="24"/>
        </w:rPr>
        <w:t xml:space="preserve">公章，不提供不得分。上述涉及可在政府或行业协会官网查询的</w:t>
      </w:r>
      <w:r>
        <w:rPr>
          <w:rFonts w:hint="eastAsia" w:ascii="方正仿宋_GBK" w:hAnsi="仿宋" w:eastAsia="方正仿宋_GBK" w:cs="Times New Roman"/>
          <w:b/>
          <w:bCs/>
          <w:sz w:val="24"/>
          <w:szCs w:val="24"/>
        </w:rPr>
        <w:t xml:space="preserve">供应商</w:t>
      </w:r>
      <w:r>
        <w:rPr>
          <w:rFonts w:hint="eastAsia" w:ascii="方正仿宋_GBK" w:hAnsi="仿宋" w:eastAsia="方正仿宋_GBK" w:cs="Times New Roman"/>
          <w:b/>
          <w:bCs/>
          <w:sz w:val="24"/>
          <w:szCs w:val="24"/>
        </w:rPr>
        <w:t xml:space="preserve">或人员资质资格等相关证书、以及相关证明材料，仅需提供复印件（应清晰可辨）并加盖公章，非必须提供原件。评委评审时经三分之二及以上评委认为复印件存疑时，可要求</w:t>
      </w:r>
      <w:r>
        <w:rPr>
          <w:rFonts w:hint="eastAsia" w:ascii="方正仿宋_GBK" w:hAnsi="仿宋" w:eastAsia="方正仿宋_GBK" w:cs="Times New Roman"/>
          <w:b/>
          <w:bCs/>
          <w:sz w:val="24"/>
          <w:szCs w:val="24"/>
        </w:rPr>
        <w:t xml:space="preserve">供应商</w:t>
      </w:r>
      <w:r>
        <w:rPr>
          <w:rFonts w:hint="eastAsia" w:ascii="方正仿宋_GBK" w:hAnsi="仿宋" w:eastAsia="方正仿宋_GBK" w:cs="Times New Roman"/>
          <w:b/>
          <w:bCs/>
          <w:sz w:val="24"/>
          <w:szCs w:val="24"/>
        </w:rPr>
        <w:t xml:space="preserve">提供查询网址或原件核对，无法核验时该项不得分，</w:t>
      </w:r>
      <w:r>
        <w:rPr>
          <w:rFonts w:hint="eastAsia" w:ascii="方正仿宋_GBK" w:hAnsi="仿宋" w:eastAsia="方正仿宋_GBK" w:cs="Times New Roman"/>
          <w:b/>
          <w:bCs/>
          <w:sz w:val="24"/>
          <w:szCs w:val="24"/>
        </w:rPr>
        <w:t xml:space="preserve">供应商</w:t>
      </w:r>
      <w:r>
        <w:rPr>
          <w:rFonts w:hint="eastAsia" w:ascii="方正仿宋_GBK" w:hAnsi="仿宋" w:eastAsia="方正仿宋_GBK" w:cs="Times New Roman"/>
          <w:b/>
          <w:bCs/>
          <w:sz w:val="24"/>
          <w:szCs w:val="24"/>
        </w:rPr>
        <w:t xml:space="preserve">行承担由此产生的得分损失。</w:t>
      </w:r>
      <w:r/>
    </w:p>
    <w:p>
      <w:pPr>
        <w:ind w:firstLine="482"/>
        <w:rPr>
          <w:rFonts w:hint="eastAsia" w:ascii="方正仿宋_GBK" w:hAnsi="楷体" w:eastAsia="方正仿宋_GBK" w:cs="楷体"/>
          <w:b/>
          <w:bCs/>
          <w:sz w:val="24"/>
          <w:szCs w:val="24"/>
        </w:rPr>
      </w:pPr>
      <w:r>
        <w:rPr>
          <w:rFonts w:hint="eastAsia" w:ascii="方正仿宋_GBK" w:hAnsi="楷体" w:eastAsia="方正仿宋_GBK" w:cs="楷体"/>
          <w:b/>
          <w:bCs/>
          <w:sz w:val="24"/>
          <w:szCs w:val="24"/>
        </w:rPr>
        <w:t xml:space="preserve">（四）价格分：30分</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综合评分法中的价格分统一采用</w:t>
      </w:r>
      <w:r>
        <w:rPr>
          <w:rFonts w:hint="eastAsia" w:ascii="方正仿宋_GBK" w:hAnsi="仿宋" w:eastAsia="方正仿宋_GBK" w:cs="仿宋"/>
          <w:b/>
          <w:bCs/>
          <w:sz w:val="24"/>
          <w:szCs w:val="24"/>
        </w:rPr>
        <w:t xml:space="preserve">低价优先法</w:t>
      </w:r>
      <w:r>
        <w:rPr>
          <w:rFonts w:hint="eastAsia" w:ascii="方正仿宋_GBK" w:hAnsi="仿宋" w:eastAsia="方正仿宋_GBK" w:cs="仿宋"/>
          <w:sz w:val="24"/>
          <w:szCs w:val="24"/>
        </w:rPr>
        <w:t xml:space="preserve">计算，即满足招标文件要求且报价最低的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的价格为基准价，其价格分为满分。其他</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的价格分统一按照下列公式计算：</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投标报价得分=（基准价／投标报价）×投标报价权值×100</w:t>
      </w:r>
      <w:r/>
    </w:p>
    <w:p>
      <w:pPr>
        <w:ind w:firstLine="480"/>
        <w:rPr>
          <w:rFonts w:hint="eastAsia" w:ascii="方正仿宋_GBK" w:hAnsi="黑体" w:eastAsia="方正仿宋_GBK" w:cs="黑体"/>
          <w:bCs/>
          <w:sz w:val="24"/>
          <w:szCs w:val="24"/>
        </w:rPr>
      </w:pPr>
      <w:r>
        <w:rPr>
          <w:rFonts w:hint="eastAsia" w:ascii="方正仿宋_GBK" w:hAnsi="黑体" w:eastAsia="方正仿宋_GBK" w:cs="黑体"/>
          <w:bCs/>
          <w:sz w:val="24"/>
          <w:szCs w:val="24"/>
        </w:rPr>
        <w:t xml:space="preserve">项目评审过程中，不得去掉最后报价中的最高报价和最低报价。</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三、政府采购政策功能落实</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小微型企业价格扣除</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（1）本项目对小型和微型企业产品给予10%的扣除价格，用扣除后的价格参与评审。</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需按照《政府采购促进中小企业发展管理办法》（财库﹝2020﹞46 号）的规定提供相应的《中小企业声明函》。</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（3）企业标准请参照《关于印发中小企业划型标准规定的通知》（工信部联企业[2011]300号）文件规定自行填写。</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残疾人福利单位价格扣除</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（1）本项目对残疾人福利性单位，给予10%的价格扣除，用扣除后的价格参与评审。</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（2）残疾人福利单位需按照招标文件的要求提供《残疾人福利性单位声明函》。</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（3）残疾人福利单位标准请参照《关于促进残疾人就业政府采购政策的通知》（财库〔2017〕141号）。</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监狱和戒毒企业价格扣除</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（1）本项目对监狱和戒毒企业（简称监狱企业）给予10%的价格扣除，用扣除后的价格参与评审。</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（2）监狱企业参加政府采购活动时，需提供由省级以上监狱管理局、戒毒管理局(含新疆生产建设兵团)出具的属于监狱企业的证明文件。</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如不提供上述证明文件，价格将不做相应扣除。</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（3）监狱企业标准请参照《关于政府采购支持监狱企业发展有关问题的通知》（财库[2014]68号）。</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 残疾人福利单位、监狱企业属于小型、微型企业的，不重复享受政策。</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 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%的扣除，用扣除后的价格参与评审。</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 联合体各方均为小型、微型企业（残疾人福利单位、监狱企业）的，联合体享受上述同类价格扣除，用扣除后的价格参与评审。</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7. 专门面向中小企业采购的项目或者采购包，不再执行价格评审优惠的扶持政策。</w:t>
      </w:r>
      <w:r/>
    </w:p>
    <w:p>
      <w:pPr>
        <w:ind w:firstLine="480"/>
        <w:rPr>
          <w:rFonts w:hint="eastAsia" w:ascii="方正仿宋_GBK" w:hAnsi="仿宋" w:eastAsia="方正仿宋_GBK" w:cs="仿宋"/>
          <w:sz w:val="24"/>
        </w:rPr>
      </w:pPr>
      <w:r>
        <w:rPr>
          <w:rFonts w:hint="eastAsia" w:ascii="方正仿宋_GBK" w:hAnsi="仿宋" w:eastAsia="方正仿宋_GBK" w:cs="仿宋"/>
          <w:sz w:val="24"/>
        </w:rPr>
        <w:t xml:space="preserve">8. 根据《江苏省政府采购信用管理暂行办法》的规定，</w:t>
      </w:r>
      <w:r>
        <w:rPr>
          <w:rFonts w:hint="eastAsia" w:ascii="方正仿宋_GBK" w:hAnsi="仿宋" w:eastAsia="方正仿宋_GBK" w:cs="仿宋"/>
          <w:sz w:val="24"/>
        </w:rPr>
        <w:t xml:space="preserve">供应商</w:t>
      </w:r>
      <w:r>
        <w:rPr>
          <w:rFonts w:hint="eastAsia" w:ascii="方正仿宋_GBK" w:hAnsi="仿宋" w:eastAsia="方正仿宋_GBK" w:cs="仿宋"/>
          <w:sz w:val="24"/>
        </w:rPr>
        <w:t xml:space="preserve">信用评价结果为三星的扣2分，评价结果为二星的扣3分，评价结果为一星的扣4分。</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四、变更为其他方式采购的情形</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提交投标文件截止时间时参加投标的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不足3家的，及投标中出现符合专业条件的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或对招标文件作实质响应的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不足3家（规定可以2家的情形除外），除采购任务取消外，采购人报告市财政部门或上级主管部门，视情采取其他方式采购。招标文件中对</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资质、技术等要求，将作为其他方式采购的基本要求和依据。原已经参加投标并符合要求的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，根据自愿原则，参加其他方式采购。</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五、出现下列情形之一的，采购活动终止，发布项目终止公告并说明原因，重新开展采购活动</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 因情况变化，不再符合规定的采购方式适用情形的。</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 出现影响采购公正的违法、违规行为的。</w:t>
      </w:r>
      <w:r/>
    </w:p>
    <w:p>
      <w:pPr>
        <w:ind w:firstLine="480"/>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 在采购过程中符合要求的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或者报价未超过采购预算的</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不足3家的（市场竞争不充分的科研项目，以及需要扶持的科技成果转化项目除外）。</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六、中标人的确定</w:t>
      </w:r>
      <w:r/>
    </w:p>
    <w:p>
      <w:pPr>
        <w:ind w:firstLine="480"/>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评标委员会汇总各评委评分后，按照得分从高到低的顺序推荐三名中标候选人，并编写评审报告。</w:t>
      </w:r>
      <w:r/>
    </w:p>
    <w:p>
      <w:pPr>
        <w:ind w:firstLine="480"/>
        <w:rPr>
          <w:rFonts w:hint="eastAsia" w:ascii="方正仿宋_GBK" w:hAnsi="仿宋" w:eastAsia="方正仿宋_GBK" w:cs="仿宋"/>
          <w:bCs/>
          <w:sz w:val="24"/>
          <w:szCs w:val="24"/>
        </w:rPr>
      </w:pPr>
      <w:r>
        <w:rPr>
          <w:rFonts w:hint="eastAsia" w:ascii="方正仿宋_GBK" w:hAnsi="仿宋" w:eastAsia="方正仿宋_GBK" w:cs="仿宋"/>
          <w:bCs/>
          <w:sz w:val="24"/>
          <w:szCs w:val="24"/>
        </w:rPr>
        <w:t xml:space="preserve">采购人委托评标委员会直接确定排名第一的中标候选人为中标人。</w:t>
      </w:r>
      <w:r/>
    </w:p>
    <w:p>
      <w:pPr>
        <w:ind w:firstLine="482"/>
        <w:rPr>
          <w:rFonts w:hint="eastAsia" w:ascii="方正仿宋_GBK" w:hAnsi="黑体" w:eastAsia="方正仿宋_GBK" w:cs="黑体"/>
          <w:b/>
          <w:sz w:val="24"/>
          <w:szCs w:val="24"/>
        </w:rPr>
      </w:pPr>
      <w:r>
        <w:rPr>
          <w:rFonts w:hint="eastAsia" w:ascii="方正仿宋_GBK" w:hAnsi="黑体" w:eastAsia="方正仿宋_GBK" w:cs="黑体"/>
          <w:b/>
          <w:sz w:val="24"/>
          <w:szCs w:val="24"/>
        </w:rPr>
        <w:t xml:space="preserve">七、中标通知</w:t>
      </w:r>
      <w:r/>
    </w:p>
    <w:p>
      <w:pPr>
        <w:ind w:firstLine="480"/>
        <w:rPr>
          <w:rFonts w:hint="eastAsia" w:ascii="方正仿宋_GBK" w:hAnsi="仿宋" w:eastAsia="方正仿宋_GBK"/>
          <w:sz w:val="24"/>
          <w:szCs w:val="24"/>
        </w:rPr>
      </w:pPr>
      <w:r>
        <w:rPr>
          <w:rFonts w:hint="eastAsia" w:ascii="方正仿宋_GBK" w:hAnsi="仿宋" w:eastAsia="方正仿宋_GBK"/>
          <w:sz w:val="24"/>
          <w:szCs w:val="24"/>
        </w:rPr>
        <w:t xml:space="preserve">自确定中标人之日起2个工作日内，在指定媒体上公告中标结果，公告期限为1个工作日。</w:t>
      </w:r>
      <w:r/>
    </w:p>
    <w:p>
      <w:pPr>
        <w:ind w:firstLine="480"/>
        <w:rPr>
          <w:rFonts w:hint="eastAsia" w:ascii="方正仿宋_GBK" w:hAnsi="仿宋" w:eastAsia="方正仿宋_GBK"/>
          <w:sz w:val="24"/>
          <w:szCs w:val="24"/>
        </w:rPr>
      </w:pPr>
      <w:r>
        <w:rPr>
          <w:rFonts w:hint="eastAsia" w:ascii="方正仿宋_GBK" w:hAnsi="仿宋" w:eastAsia="方正仿宋_GBK"/>
          <w:sz w:val="24"/>
          <w:szCs w:val="24"/>
        </w:rPr>
        <w:t xml:space="preserve">公告中标结果的同时，代理机构向中标人发放中标通知书。中标通知书一经发出，采购人改变中标结果，或者中标人放弃中标的，各自承担相应的法律责任。中</w:t>
      </w:r>
      <w:r>
        <w:rPr>
          <w:rFonts w:hint="eastAsia" w:ascii="方正仿宋_GBK" w:hAnsi="仿宋" w:eastAsia="方正仿宋_GBK"/>
          <w:sz w:val="24"/>
          <w:szCs w:val="24"/>
        </w:rPr>
        <w:t xml:space="preserve">标通知书是采购合同的组成部分。</w:t>
      </w:r>
      <w:r/>
    </w:p>
    <w:p>
      <w:pPr>
        <w:ind w:firstLine="482"/>
        <w:rPr>
          <w:rFonts w:hint="eastAsia" w:ascii="方正仿宋_GBK" w:hAnsi="仿宋" w:eastAsia="方正仿宋_GBK" w:cs="仿宋"/>
          <w:sz w:val="32"/>
          <w:szCs w:val="32"/>
        </w:rPr>
      </w:pPr>
      <w:r>
        <w:rPr>
          <w:rFonts w:hint="eastAsia" w:ascii="方正仿宋_GBK" w:hAnsi="仿宋" w:eastAsia="方正仿宋_GBK" w:cs="仿宋"/>
          <w:b/>
          <w:sz w:val="24"/>
          <w:szCs w:val="24"/>
        </w:rPr>
        <w:t xml:space="preserve">特别说明：采用不见面远程方式开标的，中标人中标后在领取中标通知书前需提供</w:t>
      </w:r>
      <w:r>
        <w:rPr>
          <w:rFonts w:hint="eastAsia" w:ascii="方正仿宋_GBK" w:hAnsi="仿宋" w:eastAsia="方正仿宋_GBK" w:cs="仿宋"/>
          <w:b/>
          <w:sz w:val="24"/>
          <w:szCs w:val="24"/>
          <w:u w:val="single"/>
        </w:rPr>
        <w:t xml:space="preserve"> 叁 </w:t>
      </w:r>
      <w:r>
        <w:rPr>
          <w:rFonts w:hint="eastAsia" w:ascii="方正仿宋_GBK" w:hAnsi="仿宋" w:eastAsia="方正仿宋_GBK" w:cs="仿宋"/>
          <w:b/>
          <w:sz w:val="24"/>
          <w:szCs w:val="24"/>
        </w:rPr>
        <w:t xml:space="preserve">份加盖公章的系统内打印的纸质投标文件和</w:t>
      </w:r>
      <w:r>
        <w:rPr>
          <w:rFonts w:hint="eastAsia" w:ascii="方正仿宋_GBK" w:hAnsi="仿宋" w:eastAsia="方正仿宋_GBK" w:cs="仿宋"/>
          <w:b/>
          <w:sz w:val="24"/>
          <w:szCs w:val="24"/>
          <w:u w:val="single"/>
        </w:rPr>
        <w:t xml:space="preserve"> 壹 </w:t>
      </w:r>
      <w:r>
        <w:rPr>
          <w:rFonts w:hint="eastAsia" w:ascii="方正仿宋_GBK" w:hAnsi="仿宋" w:eastAsia="方正仿宋_GBK" w:cs="仿宋"/>
          <w:b/>
          <w:sz w:val="24"/>
          <w:szCs w:val="24"/>
        </w:rPr>
        <w:t xml:space="preserve">份电子档文件给代理机构。未提供纸质投标文件的不得领取中标通知书。</w:t>
      </w:r>
      <w:r>
        <w:rPr>
          <w:rFonts w:hint="eastAsia" w:ascii="方正仿宋_GBK" w:hAnsi="仿宋" w:eastAsia="方正仿宋_GBK" w:cs="仿宋"/>
          <w:sz w:val="32"/>
          <w:szCs w:val="32"/>
        </w:rPr>
        <w:br w:type="page" w:clear="all"/>
      </w:r>
      <w:r/>
    </w:p>
    <w:p>
      <w:pPr>
        <w:pStyle w:val="873"/>
        <w:jc w:val="center"/>
        <w:spacing w:before="240" w:after="240" w:line="360" w:lineRule="auto"/>
        <w:rPr>
          <w:rFonts w:hint="eastAsia" w:ascii="华文中宋" w:hAnsi="华文中宋" w:eastAsia="华文中宋"/>
        </w:rPr>
      </w:pPr>
      <w:r>
        <w:rPr>
          <w:rFonts w:hint="eastAsia" w:ascii="华文中宋" w:hAnsi="华文中宋" w:eastAsia="华文中宋"/>
        </w:rPr>
        <w:t xml:space="preserve">第五部分 合同条款及格式</w:t>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jc w:val="center"/>
        <w:rPr>
          <w:rFonts w:hint="eastAsia" w:ascii="方正仿宋_GBK" w:hAnsi="仿宋" w:eastAsia="方正仿宋_GBK" w:cs="宋体"/>
          <w:b/>
          <w:bCs/>
          <w:spacing w:val="-20"/>
          <w:sz w:val="52"/>
          <w:szCs w:val="52"/>
        </w:rPr>
      </w:pPr>
      <w:r>
        <w:rPr>
          <w:rFonts w:hint="eastAsia" w:ascii="方正仿宋_GBK" w:hAnsi="仿宋" w:eastAsia="方正仿宋_GBK" w:cs="宋体"/>
          <w:b/>
          <w:bCs/>
          <w:spacing w:val="-20"/>
          <w:sz w:val="52"/>
          <w:szCs w:val="52"/>
        </w:rPr>
        <w:t xml:space="preserve">政府采购货物买卖合同</w:t>
      </w:r>
      <w:r/>
    </w:p>
    <w:p>
      <w:pPr>
        <w:jc w:val="center"/>
        <w:rPr>
          <w:rFonts w:hint="eastAsia" w:ascii="方正仿宋_GBK" w:hAnsi="仿宋" w:eastAsia="方正仿宋_GBK" w:cs="宋体"/>
          <w:b/>
          <w:bCs/>
          <w:spacing w:val="-20"/>
          <w:sz w:val="44"/>
          <w:szCs w:val="44"/>
        </w:rPr>
      </w:pPr>
      <w:r>
        <w:rPr>
          <w:rFonts w:hint="eastAsia" w:ascii="方正仿宋_GBK" w:hAnsi="仿宋" w:eastAsia="方正仿宋_GBK" w:cs="宋体"/>
          <w:b/>
          <w:bCs/>
          <w:spacing w:val="-20"/>
          <w:sz w:val="44"/>
          <w:szCs w:val="44"/>
        </w:rPr>
        <w:t xml:space="preserve">（试行）</w:t>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rPr>
          <w:rFonts w:hint="eastAsia" w:ascii="方正仿宋_GBK" w:hAnsi="仿宋" w:eastAsia="方正仿宋_GBK" w:cs="宋体"/>
          <w:b/>
          <w:bCs/>
          <w:spacing w:val="-20"/>
          <w:sz w:val="28"/>
          <w:szCs w:val="28"/>
        </w:rPr>
      </w:pPr>
      <w:r>
        <w:rPr>
          <w:rFonts w:hint="eastAsia" w:ascii="方正仿宋_GBK" w:hAnsi="仿宋" w:eastAsia="方正仿宋_GBK" w:cs="宋体"/>
          <w:b/>
          <w:bCs/>
          <w:spacing w:val="-20"/>
          <w:sz w:val="28"/>
          <w:szCs w:val="28"/>
        </w:rPr>
      </w:r>
      <w:r/>
    </w:p>
    <w:p>
      <w:pPr>
        <w:ind w:left="2100"/>
        <w:rPr>
          <w:rFonts w:hint="eastAsia" w:ascii="方正仿宋_GBK" w:hAnsi="仿宋" w:eastAsia="方正仿宋_GBK" w:cs="Times New Roman"/>
          <w:sz w:val="28"/>
          <w:szCs w:val="28"/>
        </w:rPr>
      </w:pPr>
      <w:r>
        <w:rPr>
          <w:rFonts w:hint="eastAsia" w:ascii="方正仿宋_GBK" w:hAnsi="仿宋" w:eastAsia="方正仿宋_GBK" w:cs="宋体"/>
          <w:sz w:val="28"/>
          <w:szCs w:val="28"/>
        </w:rPr>
        <w:t xml:space="preserve">项目名称：</w:t>
      </w:r>
      <w:r>
        <w:rPr>
          <w:rFonts w:hint="eastAsia" w:ascii="方正仿宋_GBK" w:hAnsi="仿宋" w:eastAsia="方正仿宋_GBK" w:cs="Times New Roman"/>
          <w:sz w:val="28"/>
          <w:szCs w:val="28"/>
          <w:u w:val="single"/>
        </w:rPr>
        <w:t xml:space="preserve">                             </w:t>
      </w:r>
      <w:r/>
    </w:p>
    <w:p>
      <w:pPr>
        <w:ind w:left="2100"/>
        <w:rPr>
          <w:rFonts w:hint="eastAsia" w:ascii="方正仿宋_GBK" w:hAnsi="仿宋" w:eastAsia="方正仿宋_GBK" w:cs="Times New Roman"/>
          <w:sz w:val="28"/>
          <w:szCs w:val="28"/>
          <w:u w:val="single"/>
        </w:rPr>
      </w:pPr>
      <w:r>
        <w:rPr>
          <w:rFonts w:hint="eastAsia" w:ascii="方正仿宋_GBK" w:hAnsi="仿宋" w:eastAsia="方正仿宋_GBK" w:cs="Times New Roman"/>
          <w:sz w:val="28"/>
          <w:szCs w:val="28"/>
        </w:rPr>
        <w:t xml:space="preserve">合同编号：</w:t>
      </w:r>
      <w:r>
        <w:rPr>
          <w:rFonts w:hint="eastAsia" w:ascii="方正仿宋_GBK" w:hAnsi="仿宋" w:eastAsia="方正仿宋_GBK" w:cs="Times New Roman"/>
          <w:sz w:val="28"/>
          <w:szCs w:val="28"/>
          <w:u w:val="single"/>
        </w:rPr>
        <w:t xml:space="preserve">                             </w:t>
      </w:r>
      <w:r/>
    </w:p>
    <w:p>
      <w:pPr>
        <w:ind w:left="2100"/>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甲    方：</w:t>
      </w:r>
      <w:r>
        <w:rPr>
          <w:rFonts w:hint="eastAsia" w:ascii="方正仿宋_GBK" w:hAnsi="仿宋" w:eastAsia="方正仿宋_GBK" w:cs="Times New Roman"/>
          <w:sz w:val="28"/>
          <w:szCs w:val="28"/>
          <w:u w:val="single"/>
        </w:rPr>
        <w:t xml:space="preserve">                             </w:t>
      </w:r>
      <w:r/>
    </w:p>
    <w:p>
      <w:pPr>
        <w:ind w:left="2100"/>
        <w:rPr>
          <w:rFonts w:hint="eastAsia" w:ascii="方正仿宋_GBK" w:hAnsi="仿宋" w:eastAsia="方正仿宋_GBK" w:cs="Times New Roman"/>
          <w:sz w:val="28"/>
          <w:szCs w:val="28"/>
          <w:u w:val="single"/>
        </w:rPr>
      </w:pPr>
      <w:r>
        <w:rPr>
          <w:rFonts w:hint="eastAsia" w:ascii="方正仿宋_GBK" w:hAnsi="仿宋" w:eastAsia="方正仿宋_GBK" w:cs="Times New Roman"/>
          <w:sz w:val="28"/>
          <w:szCs w:val="28"/>
        </w:rPr>
        <w:t xml:space="preserve">乙    方：</w:t>
      </w:r>
      <w:r>
        <w:rPr>
          <w:rFonts w:hint="eastAsia" w:ascii="方正仿宋_GBK" w:hAnsi="仿宋" w:eastAsia="方正仿宋_GBK" w:cs="Times New Roman"/>
          <w:sz w:val="28"/>
          <w:szCs w:val="28"/>
          <w:u w:val="single"/>
        </w:rPr>
        <w:t xml:space="preserve">                             </w:t>
      </w:r>
      <w:r/>
    </w:p>
    <w:p>
      <w:pPr>
        <w:ind w:left="2100"/>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签订时间：</w:t>
      </w:r>
      <w:r>
        <w:rPr>
          <w:rFonts w:hint="eastAsia" w:ascii="方正仿宋_GBK" w:hAnsi="仿宋" w:eastAsia="方正仿宋_GBK" w:cs="Times New Roman"/>
          <w:sz w:val="28"/>
          <w:szCs w:val="28"/>
          <w:u w:val="single"/>
        </w:rPr>
        <w:t xml:space="preserve">                             </w:t>
      </w:r>
      <w:r/>
    </w:p>
    <w:p>
      <w:pPr>
        <w:jc w:val="left"/>
        <w:widowControl/>
        <w:rPr>
          <w:rFonts w:hint="eastAsia" w:ascii="方正仿宋_GBK" w:hAnsi="仿宋" w:eastAsia="方正仿宋_GBK"/>
        </w:rPr>
      </w:pPr>
      <w:r>
        <w:rPr>
          <w:rFonts w:hint="eastAsia" w:ascii="方正仿宋_GBK" w:hAnsi="仿宋" w:eastAsia="方正仿宋_GBK"/>
        </w:rPr>
        <w:br w:type="page" w:clear="all"/>
      </w:r>
      <w:r/>
    </w:p>
    <w:p>
      <w:pPr>
        <w:jc w:val="center"/>
        <w:rPr>
          <w:rFonts w:hint="eastAsia" w:ascii="方正仿宋_GBK" w:hAnsi="仿宋" w:eastAsia="方正仿宋_GBK" w:cs="Times New Roman"/>
          <w:sz w:val="44"/>
          <w:szCs w:val="44"/>
        </w:rPr>
      </w:pPr>
      <w:r>
        <w:rPr>
          <w:rFonts w:hint="eastAsia" w:ascii="方正仿宋_GBK" w:hAnsi="仿宋" w:eastAsia="方正仿宋_GBK" w:cs="Times New Roman"/>
          <w:sz w:val="44"/>
          <w:szCs w:val="44"/>
        </w:rPr>
        <w:t xml:space="preserve">使 用 说 明</w:t>
      </w:r>
      <w:r/>
    </w:p>
    <w:p>
      <w:pPr>
        <w:ind w:firstLine="560"/>
        <w:rPr>
          <w:rFonts w:hint="eastAsia" w:ascii="方正仿宋_GBK" w:hAnsi="仿宋" w:eastAsia="方正仿宋_GBK" w:cs="仿宋_GB2312"/>
          <w:sz w:val="28"/>
          <w:szCs w:val="28"/>
        </w:rPr>
      </w:pPr>
      <w:r>
        <w:rPr>
          <w:rFonts w:hint="eastAsia" w:ascii="方正仿宋_GBK" w:hAnsi="仿宋" w:eastAsia="方正仿宋_GBK" w:cs="仿宋_GB2312"/>
          <w:sz w:val="28"/>
          <w:szCs w:val="28"/>
        </w:rPr>
      </w:r>
      <w:r/>
    </w:p>
    <w:p>
      <w:pPr>
        <w:ind w:firstLine="560"/>
        <w:rPr>
          <w:rFonts w:hint="eastAsia" w:ascii="方正仿宋_GBK" w:hAnsi="仿宋" w:eastAsia="方正仿宋_GBK" w:cs="仿宋_GB2312"/>
          <w:sz w:val="28"/>
          <w:szCs w:val="28"/>
        </w:rPr>
      </w:pPr>
      <w:r>
        <w:rPr>
          <w:rFonts w:hint="eastAsia" w:ascii="方正仿宋_GBK" w:hAnsi="仿宋" w:eastAsia="方正仿宋_GBK" w:cs="仿宋_GB2312"/>
          <w:sz w:val="28"/>
          <w:szCs w:val="28"/>
        </w:rPr>
        <w:t xml:space="preserve">1.本合同标准文本适用于购买现成货物的采购项目，不包括需要供应商定制开发、创新研发的货物采购项目。</w:t>
      </w:r>
      <w:r/>
    </w:p>
    <w:p>
      <w:pPr>
        <w:ind w:firstLine="560"/>
        <w:rPr>
          <w:rFonts w:hint="eastAsia" w:ascii="方正仿宋_GBK" w:hAnsi="仿宋" w:eastAsia="方正仿宋_GBK" w:cs="仿宋_GB2312"/>
          <w:sz w:val="28"/>
          <w:szCs w:val="28"/>
        </w:rPr>
      </w:pPr>
      <w:r>
        <w:rPr>
          <w:rFonts w:hint="eastAsia" w:ascii="方正仿宋_GBK" w:hAnsi="仿宋" w:eastAsia="方正仿宋_GBK"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方正仿宋_GBK" w:hAnsi="仿宋" w:eastAsia="方正仿宋_GBK" w:cs="仿宋_GB2312"/>
          <w:sz w:val="28"/>
          <w:szCs w:val="28"/>
        </w:rPr>
      </w:pPr>
      <w:r>
        <w:rPr>
          <w:rFonts w:hint="eastAsia" w:ascii="方正仿宋_GBK" w:hAnsi="仿宋" w:eastAsia="方正仿宋_GBK"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hint="eastAsia" w:ascii="方正仿宋_GBK" w:hAnsi="仿宋" w:eastAsia="方正仿宋_GBK"/>
        </w:rPr>
      </w:pPr>
      <w:r>
        <w:rPr>
          <w:rFonts w:hint="eastAsia" w:ascii="方正仿宋_GBK" w:hAnsi="仿宋" w:eastAsia="方正仿宋_GBK"/>
        </w:rPr>
        <w:br w:type="page" w:clear="all"/>
      </w:r>
      <w:r/>
    </w:p>
    <w:p>
      <w:pPr>
        <w:jc w:val="center"/>
        <w:rPr>
          <w:rFonts w:hint="eastAsia" w:ascii="方正仿宋_GBK" w:hAnsi="仿宋" w:eastAsia="方正仿宋_GBK" w:cs="Times New Roman"/>
          <w:sz w:val="44"/>
          <w:szCs w:val="44"/>
        </w:rPr>
      </w:pPr>
      <w:r/>
      <w:bookmarkStart w:id="118" w:name="_Toc22209"/>
      <w:r>
        <w:rPr>
          <w:rFonts w:hint="eastAsia" w:ascii="方正仿宋_GBK" w:hAnsi="仿宋" w:eastAsia="方正仿宋_GBK" w:cs="Times New Roman"/>
          <w:sz w:val="44"/>
          <w:szCs w:val="44"/>
        </w:rPr>
        <w:t xml:space="preserve">第一节 政府采购合同协议书</w:t>
      </w:r>
      <w:bookmarkEnd w:id="118"/>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甲方（全称）：</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（采购人、受采购人委托签订合同的单位或</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文件约定的合同甲方）</w:t>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乙方1（全称）：</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（供应商）</w:t>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乙方2（全称）：</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（联合体成员供应商或其他合同主体）（如有）</w:t>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乙方3（全称）</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（联合体成员供应商或其他合同主体）（如有）</w:t>
      </w:r>
      <w:r/>
    </w:p>
    <w:p>
      <w:pPr>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依据《中华人民共和国民法典》、《中华人民共和国政府采购法》等有关的法律法规，以及本采购项目的招标/谈判文件等</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文件、乙方的《投标（响应）文件》及《中标（成交）通知书》，甲乙双方同意签订本合同。具体情况及要求如下：</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项目信息</w:t>
      </w:r>
      <w:r/>
    </w:p>
    <w:p>
      <w:pPr>
        <w:ind w:left="56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（1）采购项目名称：</w:t>
      </w:r>
      <w:r>
        <w:rPr>
          <w:rFonts w:hint="eastAsia" w:ascii="方正仿宋_GBK" w:hAnsi="仿宋" w:eastAsia="方正仿宋_GBK" w:cs="Times New Roman"/>
          <w:sz w:val="24"/>
          <w:szCs w:val="24"/>
          <w:u w:val="single"/>
        </w:rPr>
        <w:t xml:space="preserve">                                    </w:t>
      </w:r>
      <w:r/>
    </w:p>
    <w:p>
      <w:pPr>
        <w:ind w:left="567" w:firstLine="60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采购项目编号：</w:t>
      </w:r>
      <w:r>
        <w:rPr>
          <w:rFonts w:hint="eastAsia" w:ascii="方正仿宋_GBK" w:hAnsi="仿宋" w:eastAsia="方正仿宋_GBK" w:cs="Times New Roman"/>
          <w:sz w:val="24"/>
          <w:szCs w:val="24"/>
          <w:u w:val="single"/>
        </w:rPr>
        <w:t xml:space="preserve">                                     </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（2）采购计划编号：</w:t>
      </w:r>
      <w:r>
        <w:rPr>
          <w:rFonts w:hint="eastAsia" w:ascii="方正仿宋_GBK" w:hAnsi="仿宋" w:eastAsia="方正仿宋_GBK" w:cs="Times New Roman"/>
          <w:sz w:val="24"/>
          <w:szCs w:val="24"/>
          <w:u w:val="single"/>
        </w:rPr>
        <w:t xml:space="preserve">                                     </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（3）项目内容：</w:t>
      </w:r>
      <w:r/>
    </w:p>
    <w:p>
      <w:pPr>
        <w:ind w:firstLine="10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采购标的及数量（台/套</w:t>
      </w:r>
      <w:r>
        <w:rPr>
          <w:rFonts w:hint="eastAsia" w:ascii="方正仿宋_GBK" w:hAnsi="仿宋" w:eastAsia="方正仿宋_GBK" w:cs="Times New Roman"/>
          <w:sz w:val="24"/>
          <w:szCs w:val="24"/>
          <w:lang w:val="en"/>
        </w:rPr>
        <w:t xml:space="preserve">/个/架/组等</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u w:val="single"/>
        </w:rPr>
        <w:t xml:space="preserve">               </w:t>
      </w:r>
      <w:r/>
    </w:p>
    <w:p>
      <w:pPr>
        <w:numPr>
          <w:ilvl w:val="255"/>
          <w:numId w:val="0"/>
        </w:numPr>
        <w:ind w:firstLine="1080"/>
        <w:spacing w:line="400" w:lineRule="exact"/>
        <w:rPr>
          <w:rFonts w:hint="eastAsia" w:ascii="方正仿宋_GBK" w:hAnsi="仿宋" w:eastAsia="方正仿宋_GBK" w:cs="宋体"/>
          <w:sz w:val="24"/>
          <w:szCs w:val="24"/>
          <w:lang w:val="en"/>
        </w:rPr>
      </w:pPr>
      <w:r>
        <w:rPr>
          <w:rFonts w:hint="eastAsia" w:ascii="方正仿宋_GBK" w:hAnsi="仿宋" w:eastAsia="方正仿宋_GBK" w:cs="宋体"/>
          <w:sz w:val="24"/>
          <w:szCs w:val="24"/>
        </w:rPr>
        <w:t xml:space="preserve">品牌：</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u w:val="single"/>
          <w:lang w:val="en"/>
        </w:rPr>
        <w:t xml:space="preserve">   </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u w:val="single"/>
          <w:lang w:val="en"/>
        </w:rPr>
        <w:t xml:space="preserve"> </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lang w:val="en"/>
        </w:rPr>
        <w:t xml:space="preserve">     </w:t>
      </w:r>
      <w:r>
        <w:rPr>
          <w:rFonts w:hint="eastAsia" w:ascii="方正仿宋_GBK" w:hAnsi="仿宋" w:eastAsia="方正仿宋_GBK" w:cs="宋体"/>
          <w:sz w:val="24"/>
          <w:szCs w:val="24"/>
        </w:rPr>
        <w:t xml:space="preserve">规格型号：</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u w:val="single"/>
          <w:lang w:val="en"/>
        </w:rPr>
        <w:t xml:space="preserve">  </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u w:val="single"/>
          <w:lang w:val="en"/>
        </w:rPr>
        <w:t xml:space="preserve">   </w:t>
      </w:r>
      <w:r/>
    </w:p>
    <w:p>
      <w:pPr>
        <w:ind w:firstLine="108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采购标的的技术要求、商务要求具体见附件。</w:t>
      </w:r>
      <w:r/>
    </w:p>
    <w:p>
      <w:pPr>
        <w:numPr>
          <w:ilvl w:val="255"/>
          <w:numId w:val="0"/>
        </w:numPr>
        <w:ind w:firstLine="1080"/>
        <w:spacing w:line="400" w:lineRule="exact"/>
        <w:rPr>
          <w:rFonts w:hint="eastAsia" w:ascii="方正仿宋_GBK" w:hAnsi="仿宋" w:eastAsia="方正仿宋_GBK" w:cs="宋体"/>
          <w:sz w:val="24"/>
          <w:szCs w:val="24"/>
        </w:rPr>
      </w:pPr>
      <w:r>
        <w:rPr>
          <w:rFonts w:hint="eastAsia" w:ascii="方正仿宋_GBK" w:hAnsi="仿宋" w:eastAsia="方正仿宋_GBK" w:cs="汉仪书宋二S"/>
          <w:sz w:val="24"/>
          <w:szCs w:val="24"/>
        </w:rPr>
        <w:t xml:space="preserve">①</w:t>
      </w:r>
      <w:r>
        <w:rPr>
          <w:rFonts w:hint="eastAsia" w:ascii="方正仿宋_GBK" w:hAnsi="仿宋" w:eastAsia="方正仿宋_GBK" w:cs="宋体"/>
          <w:sz w:val="24"/>
          <w:szCs w:val="24"/>
        </w:rPr>
        <w:t xml:space="preserve">涉及信息类产品，请填写该产品关键部件的品牌、型号：</w:t>
      </w:r>
      <w:r/>
    </w:p>
    <w:p>
      <w:pPr>
        <w:numPr>
          <w:ilvl w:val="255"/>
          <w:numId w:val="0"/>
        </w:numPr>
        <w:ind w:firstLine="1080"/>
        <w:spacing w:line="400" w:lineRule="exact"/>
        <w:rPr>
          <w:rFonts w:hint="eastAsia" w:ascii="方正仿宋_GBK" w:hAnsi="仿宋" w:eastAsia="方正仿宋_GBK" w:cs="宋体"/>
          <w:sz w:val="24"/>
          <w:szCs w:val="24"/>
          <w:u w:val="single"/>
        </w:rPr>
      </w:pPr>
      <w:r>
        <w:rPr>
          <w:rFonts w:hint="eastAsia" w:ascii="方正仿宋_GBK" w:hAnsi="仿宋" w:eastAsia="方正仿宋_GBK" w:cs="宋体"/>
          <w:sz w:val="24"/>
          <w:szCs w:val="24"/>
        </w:rPr>
        <w:t xml:space="preserve">标的名称：</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u w:val="single"/>
          <w:lang w:val="en"/>
        </w:rPr>
        <w:t xml:space="preserve">               </w:t>
      </w:r>
      <w:r>
        <w:rPr>
          <w:rFonts w:hint="eastAsia" w:ascii="方正仿宋_GBK" w:hAnsi="仿宋" w:eastAsia="方正仿宋_GBK" w:cs="宋体"/>
          <w:sz w:val="24"/>
          <w:szCs w:val="24"/>
          <w:u w:val="single"/>
        </w:rPr>
        <w:t xml:space="preserve">    </w:t>
      </w:r>
      <w:r/>
    </w:p>
    <w:p>
      <w:pPr>
        <w:numPr>
          <w:ilvl w:val="255"/>
          <w:numId w:val="0"/>
        </w:numPr>
        <w:ind w:firstLine="1080"/>
        <w:spacing w:line="400" w:lineRule="exact"/>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关键部件：</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w:t>
      </w:r>
      <w:r>
        <w:rPr>
          <w:rFonts w:hint="eastAsia" w:ascii="方正仿宋_GBK" w:hAnsi="仿宋" w:eastAsia="方正仿宋_GBK" w:cs="宋体"/>
          <w:sz w:val="24"/>
          <w:szCs w:val="24"/>
        </w:rPr>
        <w:t xml:space="preserve">品牌：</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型号：</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w:t>
      </w:r>
      <w:r/>
    </w:p>
    <w:p>
      <w:p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关键部件</w:t>
      </w:r>
      <w:r>
        <w:rPr>
          <w:rFonts w:hint="eastAsia" w:ascii="方正仿宋_GBK" w:hAnsi="仿宋" w:eastAsia="方正仿宋_GBK" w:cs="宋体"/>
          <w:sz w:val="24"/>
          <w:szCs w:val="24"/>
        </w:rPr>
        <w:t xml:space="preserve">：</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品牌：</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型号：</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w:t>
      </w:r>
      <w:r/>
    </w:p>
    <w:p>
      <w:p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关键部件：</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品牌：</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型号：</w:t>
      </w:r>
      <w:r>
        <w:rPr>
          <w:rFonts w:hint="eastAsia" w:ascii="方正仿宋_GBK" w:hAnsi="仿宋" w:eastAsia="方正仿宋_GBK" w:cs="宋体"/>
          <w:sz w:val="24"/>
          <w:szCs w:val="24"/>
          <w:u w:val="single"/>
        </w:rPr>
        <w:t xml:space="preserve">       </w:t>
      </w:r>
      <w:r/>
    </w:p>
    <w:p>
      <w:pPr>
        <w:numPr>
          <w:ilvl w:val="255"/>
          <w:numId w:val="0"/>
        </w:num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汉仪书宋二S"/>
          <w:sz w:val="24"/>
          <w:szCs w:val="24"/>
        </w:rPr>
        <w:t xml:space="preserve">②</w:t>
      </w:r>
      <w:r>
        <w:rPr>
          <w:rFonts w:hint="eastAsia" w:ascii="方正仿宋_GBK" w:hAnsi="仿宋" w:eastAsia="方正仿宋_GBK" w:cs="宋体"/>
          <w:sz w:val="24"/>
          <w:szCs w:val="24"/>
        </w:rPr>
        <w:t xml:space="preserve">涉及车辆采购，请填写是否属于新能源汽车：</w:t>
      </w:r>
      <w:r/>
    </w:p>
    <w:p>
      <w:pPr>
        <w:numPr>
          <w:ilvl w:val="255"/>
          <w:numId w:val="0"/>
        </w:numPr>
        <w:ind w:left="945" w:firstLine="240"/>
        <w:jc w:val="left"/>
        <w:spacing w:line="400" w:lineRule="exact"/>
        <w:widowControl/>
        <w:rPr>
          <w:rFonts w:hint="eastAsia" w:ascii="方正仿宋_GBK" w:hAnsi="仿宋" w:eastAsia="方正仿宋_GBK" w:cs="宋体"/>
          <w:sz w:val="24"/>
          <w:szCs w:val="24"/>
        </w:rPr>
      </w:pP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是，《政府采购品目分类目录》底级品目名称：</w:t>
      </w:r>
      <w:r>
        <w:rPr>
          <w:rFonts w:hint="eastAsia" w:ascii="方正仿宋_GBK" w:hAnsi="仿宋" w:eastAsia="方正仿宋_GBK" w:cs="宋体"/>
          <w:sz w:val="24"/>
          <w:szCs w:val="24"/>
          <w:u w:val="single"/>
        </w:rPr>
        <w:t xml:space="preserve">     </w:t>
      </w:r>
      <w:r/>
    </w:p>
    <w:p>
      <w:pPr>
        <w:numPr>
          <w:ilvl w:val="255"/>
          <w:numId w:val="0"/>
        </w:numPr>
        <w:ind w:left="945" w:firstLine="24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数量：</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金额：</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 </w:t>
      </w:r>
      <w:r/>
    </w:p>
    <w:p>
      <w:pPr>
        <w:numPr>
          <w:ilvl w:val="255"/>
          <w:numId w:val="0"/>
        </w:numPr>
        <w:ind w:left="945" w:firstLine="240"/>
        <w:jc w:val="left"/>
        <w:spacing w:line="400" w:lineRule="exact"/>
        <w:widowControl/>
        <w:rPr>
          <w:rFonts w:hint="eastAsia" w:ascii="方正仿宋_GBK" w:hAnsi="仿宋" w:eastAsia="方正仿宋_GBK" w:cs="宋体"/>
          <w:sz w:val="24"/>
          <w:szCs w:val="24"/>
        </w:rPr>
      </w:pP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否</w:t>
      </w:r>
      <w:r/>
    </w:p>
    <w:p>
      <w:pPr>
        <w:numPr>
          <w:ilvl w:val="255"/>
          <w:numId w:val="0"/>
        </w:num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w:t>
      </w:r>
      <w:r>
        <w:rPr>
          <w:rFonts w:hint="eastAsia" w:ascii="方正仿宋_GBK" w:hAnsi="仿宋" w:eastAsia="方正仿宋_GBK" w:cs="宋体"/>
          <w:sz w:val="24"/>
          <w:szCs w:val="24"/>
          <w:lang w:val="en"/>
        </w:rPr>
        <w:t xml:space="preserve">4</w:t>
      </w:r>
      <w:r>
        <w:rPr>
          <w:rFonts w:hint="eastAsia" w:ascii="方正仿宋_GBK" w:hAnsi="仿宋" w:eastAsia="方正仿宋_GBK" w:cs="宋体"/>
          <w:sz w:val="24"/>
          <w:szCs w:val="24"/>
        </w:rPr>
        <w:t xml:space="preserve">）政府采购组织形式：</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政府集中采购</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部门集中采购</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分散采购</w:t>
      </w:r>
      <w:r/>
    </w:p>
    <w:p>
      <w:pPr>
        <w:numPr>
          <w:ilvl w:val="255"/>
          <w:numId w:val="0"/>
        </w:num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w:t>
      </w:r>
      <w:r>
        <w:rPr>
          <w:rFonts w:hint="eastAsia" w:ascii="方正仿宋_GBK" w:hAnsi="仿宋" w:eastAsia="方正仿宋_GBK" w:cs="宋体"/>
          <w:sz w:val="24"/>
          <w:szCs w:val="24"/>
          <w:lang w:val="en"/>
        </w:rPr>
        <w:t xml:space="preserve">5</w:t>
      </w:r>
      <w:r>
        <w:rPr>
          <w:rFonts w:hint="eastAsia" w:ascii="方正仿宋_GBK" w:hAnsi="仿宋" w:eastAsia="方正仿宋_GBK" w:cs="宋体"/>
          <w:sz w:val="24"/>
          <w:szCs w:val="24"/>
        </w:rPr>
        <w:t xml:space="preserve">）政府采购方式：</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公开招标</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邀请招标</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竞争性谈判</w:t>
      </w:r>
      <w:r/>
    </w:p>
    <w:p>
      <w:pPr>
        <w:numPr>
          <w:ilvl w:val="255"/>
          <w:numId w:val="0"/>
        </w:num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竞争性磋商</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询价</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单一来源</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框架协议</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其他：</w:t>
      </w:r>
      <w:r>
        <w:rPr>
          <w:rFonts w:hint="eastAsia" w:ascii="方正仿宋_GBK" w:hAnsi="仿宋" w:eastAsia="方正仿宋_GBK" w:cs="宋体"/>
          <w:sz w:val="24"/>
          <w:szCs w:val="24"/>
          <w:u w:val="single"/>
        </w:rPr>
        <w:t xml:space="preserve">      </w:t>
      </w:r>
      <w:r/>
    </w:p>
    <w:p>
      <w:pPr>
        <w:numPr>
          <w:ilvl w:val="255"/>
          <w:numId w:val="0"/>
        </w:num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（注：在框架协议采购的第二阶段，可选择使用该合同文本）</w:t>
      </w:r>
      <w:r/>
    </w:p>
    <w:p>
      <w:pPr>
        <w:numPr>
          <w:ilvl w:val="255"/>
          <w:numId w:val="0"/>
        </w:numPr>
        <w:ind w:firstLine="480"/>
        <w:jc w:val="left"/>
        <w:spacing w:line="400" w:lineRule="exact"/>
        <w:widowControl/>
        <w:rPr>
          <w:rFonts w:hint="eastAsia" w:ascii="方正仿宋_GBK" w:hAnsi="仿宋" w:eastAsia="方正仿宋_GBK" w:cs="Times New Roman"/>
          <w:sz w:val="24"/>
          <w:szCs w:val="24"/>
        </w:rPr>
      </w:pPr>
      <w:r>
        <w:rPr>
          <w:rFonts w:hint="eastAsia" w:ascii="方正仿宋_GBK" w:hAnsi="仿宋" w:eastAsia="方正仿宋_GBK" w:cs="华文楷体"/>
          <w:sz w:val="24"/>
          <w:szCs w:val="24"/>
        </w:rPr>
        <w:t xml:space="preserve">（</w:t>
      </w:r>
      <w:r>
        <w:rPr>
          <w:rFonts w:hint="eastAsia" w:ascii="方正仿宋_GBK" w:hAnsi="仿宋" w:eastAsia="方正仿宋_GBK" w:cs="华文楷体"/>
          <w:sz w:val="24"/>
          <w:szCs w:val="24"/>
          <w:lang w:val="en"/>
        </w:rPr>
        <w:t xml:space="preserve">6</w:t>
      </w:r>
      <w:r>
        <w:rPr>
          <w:rFonts w:hint="eastAsia" w:ascii="方正仿宋_GBK" w:hAnsi="仿宋" w:eastAsia="方正仿宋_GBK" w:cs="华文楷体"/>
          <w:sz w:val="24"/>
          <w:szCs w:val="24"/>
        </w:rPr>
        <w:t xml:space="preserve">）</w:t>
      </w:r>
      <w:r>
        <w:rPr>
          <w:rFonts w:hint="eastAsia" w:ascii="方正仿宋_GBK" w:hAnsi="仿宋" w:eastAsia="方正仿宋_GBK" w:cs="Times New Roman"/>
          <w:sz w:val="24"/>
          <w:szCs w:val="24"/>
        </w:rPr>
        <w:t xml:space="preserve">中标（成交）采购标的制造商是否为中小企业：</w:t>
      </w: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是</w:t>
      </w: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w:t>
      </w:r>
      <w:r/>
    </w:p>
    <w:p>
      <w:pPr>
        <w:numPr>
          <w:ilvl w:val="255"/>
          <w:numId w:val="0"/>
        </w:numPr>
        <w:ind w:left="1260"/>
        <w:spacing w:line="400" w:lineRule="exact"/>
        <w:rPr>
          <w:rFonts w:hint="eastAsia" w:ascii="方正仿宋_GBK" w:hAnsi="仿宋" w:eastAsia="方正仿宋_GBK" w:cs="Times New Roman"/>
          <w:iCs/>
          <w:sz w:val="24"/>
          <w:szCs w:val="24"/>
        </w:rPr>
      </w:pPr>
      <w:r>
        <w:rPr>
          <w:rFonts w:hint="eastAsia" w:ascii="方正仿宋_GBK" w:hAnsi="仿宋" w:eastAsia="方正仿宋_GBK" w:cs="Times New Roman"/>
          <w:sz w:val="24"/>
          <w:szCs w:val="24"/>
        </w:rPr>
        <w:t xml:space="preserve">本合同是否为专门面向中小企业的采购合同（中小企业预留合同）：</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否</w:t>
      </w:r>
      <w:r/>
    </w:p>
    <w:p>
      <w:pPr>
        <w:numPr>
          <w:ilvl w:val="255"/>
          <w:numId w:val="0"/>
        </w:numPr>
        <w:ind w:left="126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若本项目不专门面向中小企业采购，是否给予小微企业评审优惠：</w:t>
      </w:r>
      <w:r/>
    </w:p>
    <w:p>
      <w:pPr>
        <w:numPr>
          <w:ilvl w:val="255"/>
          <w:numId w:val="0"/>
        </w:numPr>
        <w:ind w:left="1260"/>
        <w:spacing w:line="400" w:lineRule="exact"/>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否</w:t>
      </w:r>
      <w:r/>
    </w:p>
    <w:p>
      <w:pPr>
        <w:numPr>
          <w:ilvl w:val="255"/>
          <w:numId w:val="0"/>
        </w:numPr>
        <w:ind w:left="126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中标（成交）采购标的制造商是否为残疾人福利性单位：</w:t>
      </w:r>
      <w:r/>
    </w:p>
    <w:p>
      <w:pPr>
        <w:numPr>
          <w:ilvl w:val="255"/>
          <w:numId w:val="0"/>
        </w:numPr>
        <w:ind w:left="1260"/>
        <w:spacing w:line="400" w:lineRule="exact"/>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否</w:t>
      </w:r>
      <w:r/>
    </w:p>
    <w:p>
      <w:pPr>
        <w:ind w:firstLine="10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中标（成交）采购标的制造商是否为监狱企业：</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否</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lang w:val="en"/>
        </w:rPr>
        <w:t xml:space="preserve">7</w:t>
      </w:r>
      <w:r>
        <w:rPr>
          <w:rFonts w:hint="eastAsia" w:ascii="方正仿宋_GBK" w:hAnsi="仿宋" w:eastAsia="方正仿宋_GBK" w:cs="Times New Roman"/>
          <w:sz w:val="24"/>
          <w:szCs w:val="24"/>
        </w:rPr>
        <w:t xml:space="preserve">）合同是否分包：</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否</w:t>
      </w:r>
      <w:r/>
    </w:p>
    <w:p>
      <w:pPr>
        <w:ind w:firstLine="108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分包主要内容：</w:t>
      </w:r>
      <w:r>
        <w:rPr>
          <w:rFonts w:hint="eastAsia" w:ascii="方正仿宋_GBK" w:hAnsi="仿宋" w:eastAsia="方正仿宋_GBK" w:cs="Times New Roman"/>
          <w:sz w:val="24"/>
          <w:szCs w:val="24"/>
          <w:u w:val="single"/>
        </w:rPr>
        <w:t xml:space="preserve">                                     </w:t>
      </w:r>
      <w:r/>
    </w:p>
    <w:p>
      <w:pPr>
        <w:ind w:left="105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分包供应商/制造商名称（如供应商和制造商不同，请分别填写）： </w:t>
      </w:r>
      <w:r>
        <w:rPr>
          <w:rFonts w:hint="eastAsia" w:ascii="方正仿宋_GBK" w:hAnsi="仿宋" w:eastAsia="方正仿宋_GBK" w:cs="Times New Roman"/>
          <w:sz w:val="24"/>
          <w:szCs w:val="24"/>
          <w:u w:val="single"/>
        </w:rPr>
        <w:t xml:space="preserve">  </w:t>
      </w:r>
      <w:r/>
    </w:p>
    <w:p>
      <w:pPr>
        <w:ind w:left="105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分包供应商/制造商类型（如果供应商和制造商不同，只填写制造商类型）：</w:t>
      </w:r>
      <w:r/>
    </w:p>
    <w:p>
      <w:pPr>
        <w:ind w:firstLine="1080"/>
        <w:spacing w:line="400" w:lineRule="exact"/>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大型企业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中型企业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小微型企业</w:t>
      </w:r>
      <w:r/>
    </w:p>
    <w:p>
      <w:pPr>
        <w:ind w:firstLine="1080"/>
        <w:spacing w:line="400" w:lineRule="exact"/>
        <w:rPr>
          <w:rFonts w:hint="eastAsia" w:ascii="方正仿宋_GBK" w:hAnsi="仿宋" w:eastAsia="方正仿宋_GBK" w:cs="Times New Roman"/>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残疾人福利性单位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监狱企业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其他</w:t>
      </w:r>
      <w:r/>
    </w:p>
    <w:p>
      <w:pPr>
        <w:numPr>
          <w:ilvl w:val="255"/>
          <w:numId w:val="0"/>
        </w:numPr>
        <w:ind w:firstLine="480"/>
        <w:spacing w:line="400" w:lineRule="exact"/>
        <w:rPr>
          <w:rFonts w:hint="eastAsia" w:ascii="方正仿宋_GBK" w:hAnsi="仿宋" w:eastAsia="方正仿宋_GBK" w:cs="宋体"/>
          <w:iCs/>
          <w:sz w:val="24"/>
          <w:szCs w:val="24"/>
        </w:rPr>
      </w:pPr>
      <w:r>
        <w:rPr>
          <w:rFonts w:hint="eastAsia" w:ascii="方正仿宋_GBK" w:hAnsi="仿宋" w:eastAsia="方正仿宋_GBK" w:cs="宋体"/>
          <w:sz w:val="24"/>
          <w:szCs w:val="24"/>
        </w:rPr>
        <w:t xml:space="preserve">（</w:t>
      </w:r>
      <w:r>
        <w:rPr>
          <w:rFonts w:hint="eastAsia" w:ascii="方正仿宋_GBK" w:hAnsi="仿宋" w:eastAsia="方正仿宋_GBK" w:cs="宋体"/>
          <w:sz w:val="24"/>
          <w:szCs w:val="24"/>
          <w:lang w:val="en"/>
        </w:rPr>
        <w:t xml:space="preserve">8</w:t>
      </w:r>
      <w:r>
        <w:rPr>
          <w:rFonts w:hint="eastAsia" w:ascii="方正仿宋_GBK" w:hAnsi="仿宋" w:eastAsia="方正仿宋_GBK" w:cs="宋体"/>
          <w:sz w:val="24"/>
          <w:szCs w:val="24"/>
        </w:rPr>
        <w:t xml:space="preserve">）中标（成交）供应商是否为外商投资企业：</w:t>
      </w:r>
      <w:r>
        <w:rPr>
          <w:rFonts w:ascii="Wingdings" w:hAnsi="Wingdings" w:eastAsia="Wingdings" w:cs="Wingdings"/>
          <w:iCs/>
          <w:sz w:val="24"/>
          <w:szCs w:val="24"/>
        </w:rPr>
        <w:t xml:space="preserve">¨</w:t>
      </w:r>
      <w:r>
        <w:rPr>
          <w:rFonts w:hint="eastAsia" w:ascii="方正仿宋_GBK" w:hAnsi="仿宋" w:eastAsia="方正仿宋_GBK" w:cs="宋体"/>
          <w:iCs/>
          <w:sz w:val="24"/>
          <w:szCs w:val="24"/>
        </w:rPr>
        <w:t xml:space="preserve">是     </w:t>
      </w:r>
      <w:r>
        <w:rPr>
          <w:rFonts w:ascii="Wingdings" w:hAnsi="Wingdings" w:eastAsia="Wingdings" w:cs="Wingdings"/>
          <w:iCs/>
          <w:sz w:val="24"/>
          <w:szCs w:val="24"/>
        </w:rPr>
        <w:t xml:space="preserve">¨</w:t>
      </w:r>
      <w:r>
        <w:rPr>
          <w:rFonts w:hint="eastAsia" w:ascii="方正仿宋_GBK" w:hAnsi="仿宋" w:eastAsia="方正仿宋_GBK" w:cs="宋体"/>
          <w:iCs/>
          <w:sz w:val="24"/>
          <w:szCs w:val="24"/>
        </w:rPr>
        <w:t xml:space="preserve">否</w:t>
      </w:r>
      <w:r/>
    </w:p>
    <w:p>
      <w:pPr>
        <w:ind w:left="1050"/>
        <w:jc w:val="left"/>
        <w:spacing w:line="400" w:lineRule="exact"/>
        <w:widowControl/>
        <w:tabs>
          <w:tab w:val="left" w:pos="1340" w:leader="none"/>
        </w:tabs>
        <w:rPr>
          <w:rFonts w:hint="eastAsia" w:ascii="方正仿宋_GBK" w:hAnsi="仿宋" w:eastAsia="方正仿宋_GBK" w:cs="宋体"/>
          <w:sz w:val="24"/>
          <w:szCs w:val="24"/>
          <w:u w:val="single"/>
        </w:rPr>
      </w:pPr>
      <w:r>
        <w:rPr>
          <w:rFonts w:hint="eastAsia" w:ascii="方正仿宋_GBK" w:hAnsi="仿宋" w:eastAsia="方正仿宋_GBK" w:cs="宋体"/>
          <w:sz w:val="24"/>
          <w:szCs w:val="24"/>
        </w:rPr>
        <w:t xml:space="preserve">外商投资企业类型：</w:t>
      </w:r>
      <w:r>
        <w:rPr>
          <w:rFonts w:ascii="Wingdings" w:hAnsi="Wingdings" w:eastAsia="Wingdings" w:cs="Wingdings"/>
          <w:iCs/>
          <w:sz w:val="24"/>
          <w:szCs w:val="24"/>
        </w:rPr>
        <w:t xml:space="preserve">¨</w:t>
      </w:r>
      <w:r>
        <w:rPr>
          <w:rFonts w:hint="eastAsia" w:ascii="方正仿宋_GBK" w:hAnsi="仿宋" w:eastAsia="方正仿宋_GBK" w:cs="宋体"/>
          <w:sz w:val="24"/>
          <w:szCs w:val="24"/>
        </w:rPr>
        <w:t xml:space="preserve">全部由外国投资者投资  </w:t>
      </w:r>
      <w:r>
        <w:rPr>
          <w:rFonts w:ascii="Wingdings" w:hAnsi="Wingdings" w:eastAsia="Wingdings" w:cs="Wingdings"/>
          <w:iCs/>
          <w:sz w:val="24"/>
          <w:szCs w:val="24"/>
        </w:rPr>
        <w:t xml:space="preserve">¨</w:t>
      </w:r>
      <w:r>
        <w:rPr>
          <w:rFonts w:hint="eastAsia" w:ascii="方正仿宋_GBK" w:hAnsi="仿宋" w:eastAsia="方正仿宋_GBK" w:cs="宋体"/>
          <w:iCs/>
          <w:sz w:val="24"/>
          <w:szCs w:val="24"/>
        </w:rPr>
        <w:t xml:space="preserve">部分由外国投资者投资</w:t>
      </w:r>
      <w:r/>
    </w:p>
    <w:p>
      <w:pPr>
        <w:numPr>
          <w:ilvl w:val="255"/>
          <w:numId w:val="0"/>
        </w:numPr>
        <w:ind w:firstLine="480"/>
        <w:spacing w:line="400" w:lineRule="exact"/>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w:t>
      </w:r>
      <w:r>
        <w:rPr>
          <w:rFonts w:hint="eastAsia" w:ascii="方正仿宋_GBK" w:hAnsi="仿宋" w:eastAsia="方正仿宋_GBK" w:cs="宋体"/>
          <w:sz w:val="24"/>
          <w:szCs w:val="24"/>
          <w:lang w:val="en"/>
        </w:rPr>
        <w:t xml:space="preserve">9</w:t>
      </w:r>
      <w:r>
        <w:rPr>
          <w:rFonts w:hint="eastAsia" w:ascii="方正仿宋_GBK" w:hAnsi="仿宋" w:eastAsia="方正仿宋_GBK" w:cs="宋体"/>
          <w:sz w:val="24"/>
          <w:szCs w:val="24"/>
        </w:rPr>
        <w:t xml:space="preserve">）是否涉及进口产品：</w:t>
      </w:r>
      <w:r/>
    </w:p>
    <w:p>
      <w:pPr>
        <w:numPr>
          <w:ilvl w:val="255"/>
          <w:numId w:val="0"/>
        </w:numPr>
        <w:ind w:left="1050"/>
        <w:spacing w:line="400" w:lineRule="exact"/>
        <w:rPr>
          <w:rFonts w:hint="eastAsia" w:ascii="方正仿宋_GBK" w:hAnsi="仿宋" w:eastAsia="方正仿宋_GBK" w:cs="宋体"/>
          <w:sz w:val="24"/>
          <w:szCs w:val="24"/>
          <w:u w:val="single"/>
        </w:rPr>
      </w:pP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是，《政府采购品目分类目录》底级品目名称：</w:t>
      </w:r>
      <w:r>
        <w:rPr>
          <w:rFonts w:hint="eastAsia" w:ascii="方正仿宋_GBK" w:hAnsi="仿宋" w:eastAsia="方正仿宋_GBK" w:cs="宋体"/>
          <w:sz w:val="24"/>
          <w:szCs w:val="24"/>
          <w:u w:val="single"/>
        </w:rPr>
        <w:t xml:space="preserve">       </w:t>
      </w:r>
      <w:r/>
    </w:p>
    <w:p>
      <w:pPr>
        <w:numPr>
          <w:ilvl w:val="255"/>
          <w:numId w:val="0"/>
        </w:numPr>
        <w:ind w:left="1050"/>
        <w:spacing w:line="400" w:lineRule="exact"/>
        <w:rPr>
          <w:rFonts w:hint="eastAsia" w:ascii="方正仿宋_GBK" w:hAnsi="仿宋" w:eastAsia="方正仿宋_GBK" w:cs="Times New Roman"/>
          <w:sz w:val="24"/>
          <w:szCs w:val="24"/>
        </w:rPr>
      </w:pPr>
      <w:r>
        <w:rPr>
          <w:rFonts w:hint="eastAsia" w:ascii="方正仿宋_GBK" w:hAnsi="仿宋" w:eastAsia="方正仿宋_GBK" w:cs="宋体"/>
          <w:sz w:val="24"/>
          <w:szCs w:val="24"/>
        </w:rPr>
        <w:t xml:space="preserve">金额：</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国别：</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品牌：</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规格型号：</w:t>
      </w:r>
      <w:r>
        <w:rPr>
          <w:rFonts w:hint="eastAsia" w:ascii="方正仿宋_GBK" w:hAnsi="仿宋" w:eastAsia="方正仿宋_GBK" w:cs="宋体"/>
          <w:sz w:val="24"/>
          <w:szCs w:val="24"/>
          <w:u w:val="single"/>
        </w:rPr>
        <w:t xml:space="preserve">      </w:t>
      </w:r>
      <w:r/>
    </w:p>
    <w:p>
      <w:pPr>
        <w:ind w:firstLine="1080"/>
        <w:spacing w:line="400" w:lineRule="exact"/>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w:t>
      </w:r>
      <w:r/>
    </w:p>
    <w:p>
      <w:pPr>
        <w:numPr>
          <w:ilvl w:val="255"/>
          <w:numId w:val="0"/>
        </w:numPr>
        <w:ind w:firstLine="480"/>
        <w:spacing w:line="400" w:lineRule="exact"/>
        <w:tabs>
          <w:tab w:val="left" w:pos="740" w:leader="none"/>
        </w:tabs>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lang w:val="en"/>
        </w:rPr>
        <w:t xml:space="preserve">0</w:t>
      </w:r>
      <w:r>
        <w:rPr>
          <w:rFonts w:hint="eastAsia" w:ascii="方正仿宋_GBK" w:hAnsi="仿宋" w:eastAsia="方正仿宋_GBK" w:cs="Times New Roman"/>
          <w:sz w:val="24"/>
          <w:szCs w:val="24"/>
        </w:rPr>
        <w:t xml:space="preserve">）是否涉及节能产品：</w:t>
      </w:r>
      <w:r/>
    </w:p>
    <w:p>
      <w:pPr>
        <w:numPr>
          <w:ilvl w:val="255"/>
          <w:numId w:val="0"/>
        </w:numPr>
        <w:ind w:firstLine="1080"/>
        <w:spacing w:line="400" w:lineRule="exact"/>
        <w:tabs>
          <w:tab w:val="left" w:pos="740" w:leader="none"/>
        </w:tabs>
        <w:rPr>
          <w:rFonts w:hint="eastAsia" w:ascii="方正仿宋_GBK" w:hAnsi="仿宋" w:eastAsia="方正仿宋_GBK" w:cs="Times New Roman"/>
          <w:iCs/>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是，《节能产品政府采购品目清单》的底级品目名称：</w:t>
      </w:r>
      <w:r>
        <w:rPr>
          <w:rFonts w:hint="eastAsia" w:ascii="方正仿宋_GBK" w:hAnsi="仿宋" w:eastAsia="方正仿宋_GBK" w:cs="Times New Roman"/>
          <w:sz w:val="24"/>
          <w:szCs w:val="24"/>
          <w:u w:val="single"/>
        </w:rPr>
        <w:t xml:space="preserve">   </w:t>
      </w:r>
      <w:r/>
    </w:p>
    <w:p>
      <w:pPr>
        <w:numPr>
          <w:ilvl w:val="255"/>
          <w:numId w:val="0"/>
        </w:numPr>
        <w:ind w:firstLine="1920"/>
        <w:spacing w:line="400" w:lineRule="exact"/>
        <w:tabs>
          <w:tab w:val="left" w:pos="740" w:leader="none"/>
        </w:tabs>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强制采购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优先采购</w:t>
      </w:r>
      <w:r/>
    </w:p>
    <w:p>
      <w:pPr>
        <w:numPr>
          <w:ilvl w:val="255"/>
          <w:numId w:val="0"/>
        </w:numPr>
        <w:ind w:firstLine="1080"/>
        <w:spacing w:line="400" w:lineRule="exact"/>
        <w:tabs>
          <w:tab w:val="left" w:pos="740" w:leader="none"/>
        </w:tabs>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w:t>
      </w:r>
      <w:r/>
    </w:p>
    <w:p>
      <w:pPr>
        <w:numPr>
          <w:ilvl w:val="255"/>
          <w:numId w:val="0"/>
        </w:numPr>
        <w:ind w:firstLine="1080"/>
        <w:spacing w:line="400" w:lineRule="exact"/>
        <w:tabs>
          <w:tab w:val="left" w:pos="740" w:leader="none"/>
        </w:tabs>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是否涉及环境标志产品：</w:t>
      </w:r>
      <w:r/>
    </w:p>
    <w:p>
      <w:pPr>
        <w:numPr>
          <w:ilvl w:val="255"/>
          <w:numId w:val="0"/>
        </w:numPr>
        <w:ind w:firstLine="1080"/>
        <w:spacing w:line="400" w:lineRule="exact"/>
        <w:tabs>
          <w:tab w:val="left" w:pos="740" w:leader="none"/>
        </w:tabs>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是，《环境标志产品政府采购品目清单》的底级品目名称：</w:t>
      </w:r>
      <w:r>
        <w:rPr>
          <w:rFonts w:hint="eastAsia" w:ascii="方正仿宋_GBK" w:hAnsi="仿宋" w:eastAsia="方正仿宋_GBK" w:cs="Times New Roman"/>
          <w:sz w:val="24"/>
          <w:szCs w:val="24"/>
          <w:u w:val="single"/>
        </w:rPr>
        <w:t xml:space="preserve">  </w:t>
      </w:r>
      <w:r/>
    </w:p>
    <w:p>
      <w:pPr>
        <w:numPr>
          <w:ilvl w:val="255"/>
          <w:numId w:val="0"/>
        </w:numPr>
        <w:ind w:firstLine="2040"/>
        <w:spacing w:line="400" w:lineRule="exact"/>
        <w:tabs>
          <w:tab w:val="left" w:pos="740" w:leader="none"/>
        </w:tabs>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强制采购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优先采购</w:t>
      </w:r>
      <w:r/>
    </w:p>
    <w:p>
      <w:pPr>
        <w:numPr>
          <w:ilvl w:val="255"/>
          <w:numId w:val="0"/>
        </w:numPr>
        <w:ind w:firstLine="1080"/>
        <w:spacing w:line="400" w:lineRule="exact"/>
        <w:tabs>
          <w:tab w:val="left" w:pos="740" w:leader="none"/>
        </w:tabs>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w:t>
      </w:r>
      <w:r/>
    </w:p>
    <w:p>
      <w:pPr>
        <w:numPr>
          <w:ilvl w:val="255"/>
          <w:numId w:val="0"/>
        </w:numPr>
        <w:ind w:firstLine="1080"/>
        <w:jc w:val="left"/>
        <w:spacing w:line="400" w:lineRule="exac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是否涉及绿色产品： </w:t>
      </w:r>
      <w:r/>
    </w:p>
    <w:p>
      <w:pPr>
        <w:ind w:firstLine="1080"/>
        <w:jc w:val="left"/>
        <w:spacing w:line="400" w:lineRule="exact"/>
        <w:widowControl/>
        <w:rPr>
          <w:rFonts w:hint="eastAsia" w:ascii="方正仿宋_GBK" w:hAnsi="仿宋" w:eastAsia="方正仿宋_GBK" w:cs="华文楷体"/>
          <w:sz w:val="24"/>
          <w:szCs w:val="24"/>
          <w:u w:val="single"/>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是，绿色产品政府采购相关政策确定的底级品目名称：</w:t>
      </w:r>
      <w:r>
        <w:rPr>
          <w:rFonts w:hint="eastAsia" w:ascii="方正仿宋_GBK" w:hAnsi="仿宋" w:eastAsia="方正仿宋_GBK" w:cs="华文楷体"/>
          <w:sz w:val="24"/>
          <w:szCs w:val="24"/>
          <w:u w:val="single"/>
        </w:rPr>
        <w:t xml:space="preserve">   </w:t>
      </w:r>
      <w:r/>
    </w:p>
    <w:p>
      <w:pPr>
        <w:numPr>
          <w:ilvl w:val="255"/>
          <w:numId w:val="0"/>
        </w:numPr>
        <w:ind w:firstLine="2040"/>
        <w:spacing w:line="400" w:lineRule="exact"/>
        <w:tabs>
          <w:tab w:val="left" w:pos="740" w:leader="none"/>
        </w:tabs>
        <w:rPr>
          <w:rFonts w:hint="eastAsia" w:ascii="方正仿宋_GBK" w:hAnsi="仿宋" w:eastAsia="方正仿宋_GBK" w:cs="Times New Roman"/>
          <w:iCs/>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强制采购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优先采购</w:t>
      </w:r>
      <w:r/>
    </w:p>
    <w:p>
      <w:pPr>
        <w:ind w:firstLine="1080"/>
        <w:jc w:val="left"/>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Times New Roman"/>
          <w:sz w:val="24"/>
          <w:szCs w:val="24"/>
        </w:rPr>
      </w: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w:t>
      </w:r>
      <w:r/>
    </w:p>
    <w:p>
      <w:pPr>
        <w:numPr>
          <w:ilvl w:val="255"/>
          <w:numId w:val="0"/>
        </w:num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lang w:val="en"/>
        </w:rPr>
        <w:t xml:space="preserve">1</w:t>
      </w:r>
      <w:r>
        <w:rPr>
          <w:rFonts w:hint="eastAsia" w:ascii="方正仿宋_GBK" w:hAnsi="仿宋" w:eastAsia="方正仿宋_GBK" w:cs="Times New Roman"/>
          <w:sz w:val="24"/>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spacing w:line="400" w:lineRule="exact"/>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否      </w:t>
      </w: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不涉及</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合同金额</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（1）合同金额小写：</w:t>
      </w:r>
      <w:r>
        <w:rPr>
          <w:rFonts w:hint="eastAsia" w:ascii="方正仿宋_GBK" w:hAnsi="仿宋" w:eastAsia="方正仿宋_GBK" w:cs="Times New Roman"/>
          <w:sz w:val="24"/>
          <w:szCs w:val="24"/>
          <w:u w:val="single"/>
        </w:rPr>
        <w:t xml:space="preserve">                           </w:t>
      </w:r>
      <w:r/>
    </w:p>
    <w:p>
      <w:pPr>
        <w:ind w:firstLine="108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大写：</w:t>
      </w:r>
      <w:r>
        <w:rPr>
          <w:rFonts w:hint="eastAsia" w:ascii="方正仿宋_GBK" w:hAnsi="仿宋" w:eastAsia="方正仿宋_GBK" w:cs="Times New Roman"/>
          <w:sz w:val="24"/>
          <w:szCs w:val="24"/>
          <w:u w:val="single"/>
        </w:rPr>
        <w:t xml:space="preserve">                                   </w:t>
      </w:r>
      <w:r/>
    </w:p>
    <w:p>
      <w:pPr>
        <w:ind w:firstLine="10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分包金额（如有）小写：</w:t>
      </w:r>
      <w:r>
        <w:rPr>
          <w:rFonts w:hint="eastAsia" w:ascii="方正仿宋_GBK" w:hAnsi="仿宋" w:eastAsia="方正仿宋_GBK" w:cs="Times New Roman"/>
          <w:sz w:val="24"/>
          <w:szCs w:val="24"/>
          <w:u w:val="single"/>
        </w:rPr>
        <w:t xml:space="preserve">                   </w:t>
      </w:r>
      <w:r/>
    </w:p>
    <w:p>
      <w:pPr>
        <w:ind w:firstLine="1080"/>
        <w:spacing w:line="400" w:lineRule="exac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大写：</w:t>
      </w:r>
      <w:r>
        <w:rPr>
          <w:rFonts w:hint="eastAsia" w:ascii="方正仿宋_GBK" w:hAnsi="仿宋" w:eastAsia="方正仿宋_GBK" w:cs="Times New Roman"/>
          <w:sz w:val="24"/>
          <w:szCs w:val="24"/>
          <w:u w:val="single"/>
        </w:rPr>
        <w:t xml:space="preserve">                                   </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（注：固定单价合同应填写单价和最高限价）</w:t>
      </w:r>
      <w:r/>
    </w:p>
    <w:p>
      <w:pPr>
        <w:numPr>
          <w:ilvl w:val="255"/>
          <w:numId w:val="0"/>
        </w:num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（2）合同定价方式（采用组合定价方式的，可以勾选多项）：</w:t>
      </w:r>
      <w:r/>
    </w:p>
    <w:p>
      <w:pPr>
        <w:ind w:left="1050"/>
        <w:spacing w:line="400" w:lineRule="exact"/>
        <w:rPr>
          <w:rFonts w:hint="eastAsia" w:ascii="方正仿宋_GBK" w:hAnsi="仿宋" w:eastAsia="方正仿宋_GBK" w:cs="Times New Roman"/>
          <w:sz w:val="24"/>
          <w:szCs w:val="24"/>
        </w:rPr>
      </w:pP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固定总价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固定单价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固定费率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成本补偿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绩效激励 </w:t>
      </w:r>
      <w:r>
        <w:rPr>
          <w:rFonts w:ascii="Wingdings" w:hAnsi="Wingdings" w:eastAsia="Wingdings" w:cs="Wingdings"/>
          <w:iCs/>
          <w:sz w:val="24"/>
          <w:szCs w:val="24"/>
        </w:rPr>
        <w:t xml:space="preserve">¨</w:t>
      </w:r>
      <w:r>
        <w:rPr>
          <w:rFonts w:hint="eastAsia" w:ascii="方正仿宋_GBK" w:hAnsi="仿宋" w:eastAsia="方正仿宋_GBK" w:cs="Times New Roman"/>
          <w:iCs/>
          <w:sz w:val="24"/>
          <w:szCs w:val="24"/>
        </w:rPr>
        <w:t xml:space="preserve">其他</w:t>
      </w:r>
      <w:r>
        <w:rPr>
          <w:rFonts w:hint="eastAsia" w:ascii="方正仿宋_GBK" w:hAnsi="仿宋" w:eastAsia="方正仿宋_GBK" w:cs="Times New Roman"/>
          <w:sz w:val="24"/>
          <w:szCs w:val="24"/>
          <w:u w:val="single"/>
        </w:rPr>
        <w:t xml:space="preserve">  </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（3）付款方式（按项目实际勾选填写）：</w:t>
      </w:r>
      <w:r/>
    </w:p>
    <w:p>
      <w:pPr>
        <w:ind w:firstLine="1080"/>
        <w:spacing w:line="400" w:lineRule="exact"/>
        <w:rPr>
          <w:rFonts w:hint="eastAsia" w:ascii="方正仿宋_GBK" w:hAnsi="仿宋" w:eastAsia="方正仿宋_GBK" w:cs="Times New Roman"/>
          <w:sz w:val="24"/>
          <w:szCs w:val="24"/>
          <w:u w:val="single"/>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全额付款：</w:t>
      </w:r>
      <w:r>
        <w:rPr>
          <w:rFonts w:hint="eastAsia" w:ascii="方正仿宋_GBK" w:hAnsi="仿宋" w:eastAsia="方正仿宋_GBK" w:cs="Times New Roman"/>
          <w:sz w:val="24"/>
          <w:szCs w:val="24"/>
          <w:u w:val="single"/>
        </w:rPr>
        <w:t xml:space="preserve">  （应明确一次性支付合同款项的条件）  </w:t>
      </w:r>
      <w:r/>
    </w:p>
    <w:p>
      <w:pPr>
        <w:ind w:firstLine="1080"/>
        <w:spacing w:line="400" w:lineRule="exact"/>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分期付款：</w:t>
      </w:r>
      <w:r>
        <w:rPr>
          <w:rFonts w:hint="eastAsia" w:ascii="方正仿宋_GBK" w:hAnsi="仿宋" w:eastAsia="方正仿宋_GBK" w:cs="Times New Roman"/>
          <w:sz w:val="24"/>
          <w:szCs w:val="24"/>
          <w:u w:val="single"/>
        </w:rPr>
        <w:t xml:space="preserve">  （应明确分期支付合同款项的各期比例和支付条件，各期支付条件应与分期履约验收情况挂钩） </w:t>
      </w:r>
      <w:r>
        <w:rPr>
          <w:rFonts w:hint="eastAsia" w:ascii="方正仿宋_GBK" w:hAnsi="仿宋" w:eastAsia="方正仿宋_GBK" w:cs="Times New Roman"/>
          <w:sz w:val="24"/>
          <w:szCs w:val="24"/>
        </w:rPr>
        <w:t xml:space="preserve">，其中涉及预付款的：</w:t>
      </w:r>
      <w:r>
        <w:rPr>
          <w:rFonts w:hint="eastAsia" w:ascii="方正仿宋_GBK" w:hAnsi="仿宋" w:eastAsia="方正仿宋_GBK" w:cs="Times New Roman"/>
          <w:sz w:val="24"/>
          <w:szCs w:val="24"/>
          <w:u w:val="single"/>
        </w:rPr>
        <w:t xml:space="preserve"> （应明确预付款的支付比例和支付条件） </w:t>
      </w:r>
      <w:r/>
    </w:p>
    <w:p>
      <w:pPr>
        <w:ind w:firstLine="1080"/>
        <w:spacing w:line="400" w:lineRule="exact"/>
        <w:rPr>
          <w:rFonts w:hint="eastAsia" w:ascii="方正仿宋_GBK" w:hAnsi="仿宋" w:eastAsia="方正仿宋_GBK" w:cs="Times New Roman"/>
          <w:sz w:val="24"/>
          <w:szCs w:val="24"/>
          <w:u w:val="single"/>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成本补偿：</w:t>
      </w:r>
      <w:r>
        <w:rPr>
          <w:rFonts w:hint="eastAsia" w:ascii="方正仿宋_GBK" w:hAnsi="仿宋" w:eastAsia="方正仿宋_GBK" w:cs="Times New Roman"/>
          <w:sz w:val="24"/>
          <w:szCs w:val="24"/>
          <w:u w:val="single"/>
        </w:rPr>
        <w:t xml:space="preserve">  （应明确按照成本补偿方式的支付方式和支付条件）   </w:t>
      </w:r>
      <w:r/>
    </w:p>
    <w:p>
      <w:pPr>
        <w:ind w:firstLine="1080"/>
        <w:spacing w:line="400" w:lineRule="exact"/>
        <w:rPr>
          <w:rFonts w:hint="eastAsia" w:ascii="方正仿宋_GBK" w:hAnsi="仿宋" w:eastAsia="方正仿宋_GBK" w:cs="Times New Roman"/>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sz w:val="24"/>
          <w:szCs w:val="24"/>
        </w:rPr>
        <w:t xml:space="preserve">绩效激励：</w:t>
      </w:r>
      <w:r>
        <w:rPr>
          <w:rFonts w:hint="eastAsia" w:ascii="方正仿宋_GBK" w:hAnsi="仿宋" w:eastAsia="方正仿宋_GBK" w:cs="Times New Roman"/>
          <w:sz w:val="24"/>
          <w:szCs w:val="24"/>
          <w:u w:val="single"/>
        </w:rPr>
        <w:t xml:space="preserve">  （应明确按照绩效激励方式的支付方式和支付条件）   </w:t>
      </w:r>
      <w:r/>
    </w:p>
    <w:p>
      <w:pPr>
        <w:numPr>
          <w:ilvl w:val="0"/>
          <w:numId w:val="1"/>
        </w:numPr>
        <w:ind w:firstLine="482"/>
        <w:spacing w:line="400" w:lineRule="exact"/>
        <w:rPr>
          <w:rFonts w:hint="eastAsia" w:ascii="方正仿宋_GBK" w:hAnsi="仿宋" w:eastAsia="方正仿宋_GBK" w:cs="Times New Roman"/>
          <w:b/>
          <w:sz w:val="24"/>
          <w:szCs w:val="24"/>
          <w:u w:val="single"/>
        </w:rPr>
      </w:pPr>
      <w:r>
        <w:rPr>
          <w:rFonts w:hint="eastAsia" w:ascii="方正仿宋_GBK" w:hAnsi="仿宋" w:eastAsia="方正仿宋_GBK" w:cs="Times New Roman"/>
          <w:b/>
          <w:sz w:val="24"/>
          <w:szCs w:val="24"/>
        </w:rPr>
        <w:t xml:space="preserve">合同履行</w:t>
      </w:r>
      <w:r/>
    </w:p>
    <w:p>
      <w:pPr>
        <w:ind w:firstLine="480"/>
        <w:spacing w:line="400" w:lineRule="exact"/>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（1）起始日期：</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年</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月</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日，完成日期：</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年</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月</w:t>
      </w:r>
      <w:r>
        <w:rPr>
          <w:rFonts w:hint="eastAsia" w:ascii="方正仿宋_GBK" w:hAnsi="仿宋" w:eastAsia="方正仿宋_GBK" w:cs="宋体"/>
          <w:sz w:val="24"/>
          <w:szCs w:val="24"/>
          <w:u w:val="single"/>
        </w:rPr>
        <w:t xml:space="preserve">   </w:t>
      </w:r>
      <w:r>
        <w:rPr>
          <w:rFonts w:hint="eastAsia" w:ascii="方正仿宋_GBK" w:hAnsi="仿宋" w:eastAsia="方正仿宋_GBK" w:cs="宋体"/>
          <w:sz w:val="24"/>
          <w:szCs w:val="24"/>
        </w:rPr>
        <w:t xml:space="preserve">日。</w:t>
      </w:r>
      <w:r/>
    </w:p>
    <w:p>
      <w:pPr>
        <w:ind w:firstLine="480"/>
        <w:spacing w:line="400" w:lineRule="exact"/>
        <w:rPr>
          <w:rFonts w:hint="eastAsia" w:ascii="方正仿宋_GBK" w:hAnsi="仿宋" w:eastAsia="方正仿宋_GBK" w:cs="宋体"/>
          <w:sz w:val="24"/>
          <w:szCs w:val="24"/>
          <w:u w:val="single"/>
        </w:rPr>
      </w:pPr>
      <w:r>
        <w:rPr>
          <w:rFonts w:hint="eastAsia" w:ascii="方正仿宋_GBK" w:hAnsi="仿宋" w:eastAsia="方正仿宋_GBK" w:cs="宋体"/>
          <w:sz w:val="24"/>
          <w:szCs w:val="24"/>
        </w:rPr>
        <w:t xml:space="preserve">（2）履约地点</w:t>
      </w:r>
      <w:r>
        <w:rPr>
          <w:rFonts w:hint="eastAsia" w:ascii="方正仿宋_GBK" w:hAnsi="仿宋" w:eastAsia="方正仿宋_GBK" w:cs="宋体"/>
          <w:bCs/>
          <w:sz w:val="24"/>
          <w:szCs w:val="24"/>
        </w:rPr>
        <w:t xml:space="preserve">：</w:t>
      </w:r>
      <w:r>
        <w:rPr>
          <w:rFonts w:hint="eastAsia" w:ascii="方正仿宋_GBK" w:hAnsi="仿宋" w:eastAsia="方正仿宋_GBK" w:cs="宋体"/>
          <w:sz w:val="24"/>
          <w:szCs w:val="24"/>
          <w:u w:val="single"/>
        </w:rPr>
        <w:t xml:space="preserve">                             </w:t>
      </w:r>
      <w:r/>
    </w:p>
    <w:p>
      <w:pPr>
        <w:ind w:firstLine="480"/>
        <w:spacing w:line="400" w:lineRule="exact"/>
        <w:rPr>
          <w:rFonts w:hint="eastAsia" w:ascii="方正仿宋_GBK" w:hAnsi="仿宋" w:eastAsia="方正仿宋_GBK" w:cs="宋体"/>
          <w:sz w:val="24"/>
          <w:szCs w:val="24"/>
        </w:rPr>
      </w:pPr>
      <w:r>
        <w:rPr>
          <w:rFonts w:hint="eastAsia" w:ascii="方正仿宋_GBK" w:hAnsi="仿宋" w:eastAsia="方正仿宋_GBK" w:cs="宋体"/>
          <w:bCs/>
          <w:sz w:val="24"/>
          <w:szCs w:val="24"/>
        </w:rPr>
        <w:t xml:space="preserve">（3）履约担保：</w:t>
      </w:r>
      <w:r>
        <w:rPr>
          <w:rFonts w:hint="eastAsia" w:ascii="方正仿宋_GBK" w:hAnsi="仿宋" w:eastAsia="方正仿宋_GBK" w:cs="宋体"/>
          <w:sz w:val="24"/>
          <w:szCs w:val="24"/>
        </w:rPr>
        <w:t xml:space="preserve">是否收取履约保证金：</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宋体"/>
          <w:sz w:val="24"/>
          <w:szCs w:val="24"/>
        </w:rPr>
        <w:t xml:space="preserve">否</w:t>
      </w:r>
      <w:r/>
    </w:p>
    <w:p>
      <w:p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收取履约保证金形式：</w:t>
      </w:r>
      <w:r>
        <w:rPr>
          <w:rFonts w:hint="eastAsia" w:ascii="方正仿宋_GBK" w:hAnsi="仿宋" w:eastAsia="方正仿宋_GBK" w:cs="宋体"/>
          <w:bCs/>
          <w:sz w:val="24"/>
          <w:szCs w:val="24"/>
          <w:u w:val="single"/>
        </w:rPr>
        <w:t xml:space="preserve">                            </w:t>
      </w:r>
      <w:r/>
    </w:p>
    <w:p>
      <w:pPr>
        <w:ind w:firstLine="10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收取履约保证金金额：</w:t>
      </w:r>
      <w:r>
        <w:rPr>
          <w:rFonts w:hint="eastAsia" w:ascii="方正仿宋_GBK" w:hAnsi="仿宋" w:eastAsia="方正仿宋_GBK" w:cs="宋体"/>
          <w:bCs/>
          <w:sz w:val="24"/>
          <w:szCs w:val="24"/>
          <w:u w:val="single"/>
        </w:rPr>
        <w:t xml:space="preserve">                            </w:t>
      </w:r>
      <w:r/>
    </w:p>
    <w:p>
      <w:pPr>
        <w:ind w:firstLine="1080"/>
        <w:spacing w:line="400" w:lineRule="exact"/>
        <w:rPr>
          <w:rFonts w:hint="eastAsia" w:ascii="方正仿宋_GBK" w:hAnsi="仿宋" w:eastAsia="方正仿宋_GBK" w:cs="宋体"/>
          <w:sz w:val="24"/>
          <w:szCs w:val="24"/>
        </w:rPr>
      </w:pPr>
      <w:r>
        <w:rPr>
          <w:rFonts w:hint="eastAsia" w:ascii="方正仿宋_GBK" w:hAnsi="仿宋" w:eastAsia="方正仿宋_GBK" w:cs="宋体"/>
          <w:bCs/>
          <w:sz w:val="24"/>
          <w:szCs w:val="24"/>
        </w:rPr>
        <w:t xml:space="preserve">履约担保期限：</w:t>
      </w:r>
      <w:r>
        <w:rPr>
          <w:rFonts w:hint="eastAsia" w:ascii="方正仿宋_GBK" w:hAnsi="仿宋" w:eastAsia="方正仿宋_GBK" w:cs="宋体"/>
          <w:bCs/>
          <w:sz w:val="24"/>
          <w:szCs w:val="24"/>
          <w:u w:val="single"/>
        </w:rPr>
        <w:t xml:space="preserve">                                  </w:t>
      </w:r>
      <w:r/>
    </w:p>
    <w:p>
      <w:pPr>
        <w:ind w:firstLine="480"/>
        <w:spacing w:line="400" w:lineRule="exact"/>
        <w:rPr>
          <w:rFonts w:hint="eastAsia" w:ascii="方正仿宋_GBK" w:hAnsi="仿宋" w:eastAsia="方正仿宋_GBK" w:cs="宋体"/>
          <w:bCs/>
          <w:sz w:val="24"/>
          <w:szCs w:val="24"/>
        </w:rPr>
      </w:pPr>
      <w:r>
        <w:rPr>
          <w:rFonts w:hint="eastAsia" w:ascii="方正仿宋_GBK" w:hAnsi="仿宋" w:eastAsia="方正仿宋_GBK" w:cs="宋体"/>
          <w:bCs/>
          <w:sz w:val="24"/>
          <w:szCs w:val="24"/>
        </w:rPr>
        <w:t xml:space="preserve">（4）分期履行要求：</w:t>
      </w:r>
      <w:r>
        <w:rPr>
          <w:rFonts w:hint="eastAsia" w:ascii="方正仿宋_GBK" w:hAnsi="仿宋" w:eastAsia="方正仿宋_GBK" w:cs="宋体"/>
          <w:bCs/>
          <w:sz w:val="24"/>
          <w:szCs w:val="24"/>
          <w:u w:val="single"/>
        </w:rPr>
        <w:t xml:space="preserve">                                  </w:t>
      </w:r>
      <w:r/>
    </w:p>
    <w:p>
      <w:pPr>
        <w:ind w:firstLine="480"/>
        <w:spacing w:line="400" w:lineRule="exact"/>
        <w:rPr>
          <w:rFonts w:hint="eastAsia" w:ascii="方正仿宋_GBK" w:hAnsi="仿宋" w:eastAsia="方正仿宋_GBK" w:cs="宋体"/>
          <w:sz w:val="24"/>
          <w:szCs w:val="24"/>
          <w:u w:val="single"/>
        </w:rPr>
      </w:pPr>
      <w:r>
        <w:rPr>
          <w:rFonts w:hint="eastAsia" w:ascii="方正仿宋_GBK" w:hAnsi="仿宋" w:eastAsia="方正仿宋_GBK" w:cs="宋体"/>
          <w:bCs/>
          <w:sz w:val="24"/>
          <w:szCs w:val="24"/>
        </w:rPr>
        <w:t xml:space="preserve">（5）风险处置措施和替代方案：</w:t>
      </w:r>
      <w:r>
        <w:rPr>
          <w:rFonts w:hint="eastAsia" w:ascii="方正仿宋_GBK" w:hAnsi="仿宋" w:eastAsia="方正仿宋_GBK" w:cs="宋体"/>
          <w:color w:val="0000ff"/>
          <w:sz w:val="24"/>
          <w:szCs w:val="24"/>
          <w:u w:val="single"/>
        </w:rPr>
        <w:t xml:space="preserve"> </w:t>
      </w:r>
      <w:r>
        <w:rPr>
          <w:rFonts w:hint="eastAsia" w:ascii="方正仿宋_GBK" w:hAnsi="仿宋" w:eastAsia="方正仿宋_GBK" w:cs="宋体"/>
          <w:color w:val="000000"/>
          <w:sz w:val="24"/>
          <w:szCs w:val="24"/>
          <w:u w:val="single"/>
        </w:rPr>
        <w:t xml:space="preserve">              </w:t>
      </w:r>
      <w:r>
        <w:rPr>
          <w:rFonts w:hint="eastAsia" w:ascii="方正仿宋_GBK" w:hAnsi="仿宋" w:eastAsia="方正仿宋_GBK" w:cs="宋体"/>
          <w:sz w:val="24"/>
          <w:szCs w:val="24"/>
          <w:u w:val="single"/>
        </w:rPr>
        <w:t xml:space="preserve">         </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合同验收</w:t>
      </w:r>
      <w:r/>
    </w:p>
    <w:p>
      <w:pPr>
        <w:numPr>
          <w:ilvl w:val="0"/>
          <w:numId w:val="2"/>
        </w:numPr>
        <w:ind w:firstLine="4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验收组织方式：</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自行组织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委托第三方组织</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验收主体：</w:t>
      </w:r>
      <w:r>
        <w:rPr>
          <w:rFonts w:hint="eastAsia" w:ascii="方正仿宋_GBK" w:hAnsi="仿宋" w:eastAsia="方正仿宋_GBK" w:cs="Times New Roman"/>
          <w:bCs/>
          <w:sz w:val="24"/>
          <w:szCs w:val="24"/>
          <w:u w:val="single"/>
        </w:rPr>
        <w:t xml:space="preserve">                  </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是否邀请专家参加验收：</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firstLine="10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是否进行抽查检测：</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是，抽查比例：</w:t>
      </w:r>
      <w:r>
        <w:rPr>
          <w:rFonts w:hint="eastAsia" w:ascii="方正仿宋_GBK" w:hAnsi="仿宋" w:eastAsia="方正仿宋_GBK" w:cs="Times New Roman"/>
          <w:bCs/>
          <w:sz w:val="24"/>
          <w:szCs w:val="24"/>
          <w:u w:val="single"/>
        </w:rPr>
        <w:t xml:space="preserve">        </w:t>
      </w:r>
      <w:r>
        <w:rPr>
          <w:rFonts w:hint="eastAsia" w:ascii="方正仿宋_GBK" w:hAnsi="仿宋" w:eastAsia="方正仿宋_GBK" w:cs="Times New Roman"/>
          <w:bCs/>
          <w:sz w:val="24"/>
          <w:szCs w:val="24"/>
        </w:rPr>
        <w:t xml:space="preserve"> </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left="105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是否存在破坏性检测：</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是，</w:t>
      </w:r>
      <w:r>
        <w:rPr>
          <w:rFonts w:hint="eastAsia" w:ascii="方正仿宋_GBK" w:hAnsi="仿宋" w:eastAsia="方正仿宋_GBK" w:cs="Times New Roman"/>
          <w:bCs/>
          <w:sz w:val="24"/>
          <w:szCs w:val="24"/>
          <w:u w:val="single"/>
        </w:rPr>
        <w:t xml:space="preserve">（应明确对被破坏的检测产品的处理方式）</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否</w:t>
      </w:r>
      <w:r/>
    </w:p>
    <w:p>
      <w:pPr>
        <w:ind w:firstLine="1080"/>
        <w:spacing w:line="400" w:lineRule="exact"/>
        <w:rPr>
          <w:rFonts w:hint="eastAsia" w:ascii="方正仿宋_GBK" w:hAnsi="仿宋" w:eastAsia="方正仿宋_GBK" w:cs="Times New Roman"/>
          <w:bCs/>
          <w:sz w:val="24"/>
          <w:szCs w:val="24"/>
          <w:u w:val="single"/>
        </w:rPr>
      </w:pPr>
      <w:r>
        <w:rPr>
          <w:rFonts w:hint="eastAsia" w:ascii="方正仿宋_GBK" w:hAnsi="仿宋" w:eastAsia="方正仿宋_GBK" w:cs="Times New Roman"/>
          <w:bCs/>
          <w:sz w:val="24"/>
          <w:szCs w:val="24"/>
        </w:rPr>
        <w:t xml:space="preserve">验收组织的其他事项：</w:t>
      </w:r>
      <w:r>
        <w:rPr>
          <w:rFonts w:hint="eastAsia" w:ascii="方正仿宋_GBK" w:hAnsi="仿宋" w:eastAsia="方正仿宋_GBK" w:cs="Times New Roman"/>
          <w:bCs/>
          <w:sz w:val="24"/>
          <w:szCs w:val="24"/>
          <w:u w:val="single"/>
        </w:rPr>
        <w:t xml:space="preserve">                </w:t>
      </w:r>
      <w:r/>
    </w:p>
    <w:p>
      <w:pPr>
        <w:ind w:left="1245" w:hanging="720"/>
        <w:spacing w:line="400" w:lineRule="exact"/>
        <w:rPr>
          <w:rFonts w:hint="eastAsia" w:ascii="方正仿宋_GBK" w:hAnsi="仿宋" w:eastAsia="方正仿宋_GBK" w:cs="Times New Roman"/>
          <w:bCs/>
          <w:sz w:val="24"/>
          <w:szCs w:val="24"/>
          <w:u w:val="single"/>
        </w:rPr>
      </w:pPr>
      <w:r>
        <w:rPr>
          <w:rFonts w:hint="eastAsia" w:ascii="方正仿宋_GBK" w:hAnsi="仿宋" w:eastAsia="方正仿宋_GBK" w:cs="Times New Roman"/>
          <w:bCs/>
          <w:sz w:val="24"/>
          <w:szCs w:val="24"/>
        </w:rPr>
        <w:t xml:space="preserve">（2）履约验收时间：</w:t>
      </w:r>
      <w:r>
        <w:rPr>
          <w:rFonts w:hint="eastAsia" w:ascii="方正仿宋_GBK" w:hAnsi="仿宋" w:eastAsia="方正仿宋_GBK" w:cs="Times New Roman"/>
          <w:bCs/>
          <w:sz w:val="24"/>
          <w:szCs w:val="24"/>
          <w:u w:val="single"/>
        </w:rPr>
        <w:t xml:space="preserve">（计划于何时验收/供应商提出验收申请之日起   日内组织验收） </w:t>
      </w:r>
      <w:r/>
    </w:p>
    <w:p>
      <w:pPr>
        <w:ind w:firstLine="4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（3）履约验收方式：</w:t>
      </w: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一次性验收 </w:t>
      </w:r>
      <w:r/>
    </w:p>
    <w:p>
      <w:pPr>
        <w:ind w:firstLine="1080"/>
        <w:spacing w:line="400" w:lineRule="exact"/>
        <w:rPr>
          <w:rFonts w:hint="eastAsia" w:ascii="方正仿宋_GBK" w:hAnsi="仿宋" w:eastAsia="方正仿宋_GBK" w:cs="Times New Roman"/>
          <w:bCs/>
          <w:sz w:val="24"/>
          <w:szCs w:val="24"/>
        </w:rPr>
      </w:pPr>
      <w:r>
        <w:rPr>
          <w:rFonts w:ascii="Wingdings" w:hAnsi="Wingdings" w:eastAsia="Wingdings" w:cs="Wingdings"/>
          <w:sz w:val="24"/>
          <w:szCs w:val="24"/>
        </w:rPr>
        <w:t xml:space="preserve">¨</w:t>
      </w:r>
      <w:r>
        <w:rPr>
          <w:rFonts w:hint="eastAsia" w:ascii="方正仿宋_GBK" w:hAnsi="仿宋" w:eastAsia="方正仿宋_GBK" w:cs="Times New Roman"/>
          <w:bCs/>
          <w:sz w:val="24"/>
          <w:szCs w:val="24"/>
        </w:rPr>
        <w:t xml:space="preserve">分期/分项验收：</w:t>
      </w:r>
      <w:r>
        <w:rPr>
          <w:rFonts w:hint="eastAsia" w:ascii="方正仿宋_GBK" w:hAnsi="仿宋" w:eastAsia="方正仿宋_GBK" w:cs="Times New Roman"/>
          <w:bCs/>
          <w:sz w:val="24"/>
          <w:szCs w:val="24"/>
          <w:u w:val="single"/>
        </w:rPr>
        <w:t xml:space="preserve"> （应明确分期</w:t>
      </w:r>
      <w:r>
        <w:rPr>
          <w:rFonts w:hint="eastAsia" w:ascii="方正仿宋_GBK" w:hAnsi="仿宋" w:eastAsia="方正仿宋_GBK" w:cs="Times New Roman"/>
          <w:bCs/>
          <w:sz w:val="24"/>
          <w:szCs w:val="24"/>
          <w:u w:val="single"/>
          <w:lang w:val="en"/>
        </w:rPr>
        <w:t xml:space="preserve">/分项验收的工作安排</w:t>
      </w:r>
      <w:r>
        <w:rPr>
          <w:rFonts w:hint="eastAsia" w:ascii="方正仿宋_GBK" w:hAnsi="仿宋" w:eastAsia="方正仿宋_GBK" w:cs="Times New Roman"/>
          <w:bCs/>
          <w:sz w:val="24"/>
          <w:szCs w:val="24"/>
          <w:u w:val="single"/>
        </w:rPr>
        <w:t xml:space="preserve">）</w:t>
      </w:r>
      <w:r/>
    </w:p>
    <w:p>
      <w:pPr>
        <w:ind w:firstLine="480"/>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（4）履约验收程序：</w:t>
      </w:r>
      <w:r>
        <w:rPr>
          <w:rFonts w:hint="eastAsia" w:ascii="方正仿宋_GBK" w:hAnsi="仿宋" w:eastAsia="方正仿宋_GBK" w:cs="Times New Roman"/>
          <w:bCs/>
          <w:sz w:val="24"/>
          <w:szCs w:val="24"/>
          <w:u w:val="single"/>
        </w:rPr>
        <w:t xml:space="preserve">                                    </w:t>
      </w:r>
      <w:r/>
    </w:p>
    <w:p>
      <w:pPr>
        <w:ind w:firstLine="480"/>
        <w:spacing w:line="400" w:lineRule="exact"/>
        <w:rPr>
          <w:rFonts w:hint="eastAsia" w:ascii="方正仿宋_GBK" w:hAnsi="仿宋" w:eastAsia="方正仿宋_GBK" w:cs="Times New Roman"/>
          <w:bCs/>
          <w:sz w:val="24"/>
          <w:szCs w:val="24"/>
          <w:u w:val="single"/>
        </w:rPr>
      </w:pPr>
      <w:r>
        <w:rPr>
          <w:rFonts w:hint="eastAsia" w:ascii="方正仿宋_GBK" w:hAnsi="仿宋" w:eastAsia="方正仿宋_GBK" w:cs="Times New Roman"/>
          <w:bCs/>
          <w:sz w:val="24"/>
          <w:szCs w:val="24"/>
        </w:rPr>
        <w:t xml:space="preserve">（5）履约验收的内容：</w:t>
      </w:r>
      <w:r>
        <w:rPr>
          <w:rFonts w:hint="eastAsia" w:ascii="方正仿宋_GBK" w:hAnsi="仿宋" w:eastAsia="方正仿宋_GBK" w:cs="Times New Roman"/>
          <w:bCs/>
          <w:sz w:val="24"/>
          <w:szCs w:val="24"/>
          <w:u w:val="single"/>
        </w:rPr>
        <w:t xml:space="preserve"> （应当包括每一项技术和商务要求的履约情况，特别是落实政府采购扶持中小企业，支持绿色发展和乡村振兴等政策情况） </w:t>
      </w:r>
      <w:r/>
    </w:p>
    <w:p>
      <w:pPr>
        <w:ind w:firstLine="480"/>
        <w:spacing w:line="400" w:lineRule="exact"/>
        <w:rPr>
          <w:rFonts w:hint="eastAsia" w:ascii="方正仿宋_GBK" w:hAnsi="仿宋" w:eastAsia="方正仿宋_GBK" w:cs="Times New Roman"/>
          <w:bCs/>
          <w:sz w:val="24"/>
          <w:szCs w:val="24"/>
          <w:u w:val="single"/>
        </w:rPr>
      </w:pPr>
      <w:r>
        <w:rPr>
          <w:rFonts w:hint="eastAsia" w:ascii="方正仿宋_GBK" w:hAnsi="仿宋" w:eastAsia="方正仿宋_GBK" w:cs="Times New Roman"/>
          <w:bCs/>
          <w:sz w:val="24"/>
          <w:szCs w:val="24"/>
        </w:rPr>
        <w:t xml:space="preserve">（6）履约验收标准：</w:t>
      </w:r>
      <w:r>
        <w:rPr>
          <w:rFonts w:hint="eastAsia" w:ascii="方正仿宋_GBK" w:hAnsi="仿宋" w:eastAsia="方正仿宋_GBK" w:cs="Times New Roman"/>
          <w:bCs/>
          <w:sz w:val="24"/>
          <w:szCs w:val="24"/>
          <w:u w:val="single"/>
        </w:rPr>
        <w:t xml:space="preserve">                                         </w:t>
      </w:r>
      <w:r/>
    </w:p>
    <w:p>
      <w:p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K" w:hAnsi="仿宋" w:eastAsia="方正仿宋_GBK" w:cs="宋体"/>
          <w:bCs/>
          <w:sz w:val="24"/>
          <w:szCs w:val="24"/>
        </w:rPr>
        <w:t xml:space="preserve">是</w:t>
      </w:r>
      <w:r>
        <w:rPr>
          <w:rFonts w:ascii="Wingdings" w:hAnsi="Wingdings" w:eastAsia="Wingdings" w:cs="Wingdings"/>
          <w:sz w:val="24"/>
          <w:szCs w:val="24"/>
        </w:rPr>
        <w:t xml:space="preserve">¨</w:t>
      </w:r>
      <w:r>
        <w:rPr>
          <w:rFonts w:hint="eastAsia" w:ascii="方正仿宋_GBK" w:hAnsi="仿宋" w:eastAsia="方正仿宋_GBK" w:cs="宋体"/>
          <w:bCs/>
          <w:sz w:val="24"/>
          <w:szCs w:val="24"/>
        </w:rPr>
        <w:t xml:space="preserve">否</w:t>
      </w:r>
      <w:r/>
    </w:p>
    <w:p>
      <w:pPr>
        <w:ind w:firstLine="480"/>
        <w:spacing w:line="400" w:lineRule="exact"/>
        <w:rPr>
          <w:rFonts w:hint="eastAsia" w:ascii="方正仿宋_GBK" w:hAnsi="仿宋" w:eastAsia="方正仿宋_GBK" w:cs="宋体"/>
          <w:bCs/>
          <w:sz w:val="24"/>
          <w:szCs w:val="24"/>
          <w:u w:val="single"/>
        </w:rPr>
      </w:pPr>
      <w:r>
        <w:rPr>
          <w:rFonts w:hint="eastAsia" w:ascii="方正仿宋_GBK" w:hAnsi="仿宋" w:eastAsia="方正仿宋_GBK" w:cs="宋体"/>
          <w:bCs/>
          <w:sz w:val="24"/>
          <w:szCs w:val="24"/>
        </w:rPr>
        <w:t xml:space="preserve">（8）履约验收其他事项：</w:t>
      </w:r>
      <w:r>
        <w:rPr>
          <w:rFonts w:hint="eastAsia" w:ascii="方正仿宋_GBK" w:hAnsi="仿宋" w:eastAsia="方正仿宋_GBK" w:cs="宋体"/>
          <w:bCs/>
          <w:sz w:val="24"/>
          <w:szCs w:val="24"/>
          <w:u w:val="single"/>
        </w:rPr>
        <w:t xml:space="preserve">      （产权过户登记等）          </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组成合同的文件</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本协议书与下列文件一起构成合同文件，如下述文件之间有任何抵触、矛盾或歧义，应按以下顺序解释：</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（1）政府采购合同协议书及其变更、补充协议</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（2）政府采购合同专用条款</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（3）政府采购合同通用条款</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（4）中标（成交）通知书</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（5）投标（响应）文件</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（7）有关技术文件，图纸</w:t>
      </w:r>
      <w:r/>
    </w:p>
    <w:p>
      <w:p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（8）</w:t>
      </w:r>
      <w:r>
        <w:rPr>
          <w:rFonts w:hint="eastAsia" w:ascii="方正仿宋_GBK" w:hAnsi="仿宋" w:eastAsia="方正仿宋_GBK" w:cs="宋体"/>
          <w:color w:val="000000"/>
          <w:sz w:val="24"/>
          <w:szCs w:val="24"/>
        </w:rPr>
        <w:t xml:space="preserve">国家法律、行政法规和规章制度规定或合同约定的作为合同组成部分的其他文件</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合同生效</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本合同自</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生效。</w:t>
      </w:r>
      <w:r/>
    </w:p>
    <w:p>
      <w:pPr>
        <w:numPr>
          <w:ilvl w:val="0"/>
          <w:numId w:val="1"/>
        </w:numPr>
        <w:ind w:firstLine="482"/>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合同份数</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本合同一式</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份，甲方执</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份，乙方执</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份，均具有同等法律效力。</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合同订立时间：</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年</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月</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日</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合同订立地点：</w:t>
      </w:r>
      <w:r>
        <w:rPr>
          <w:rFonts w:hint="eastAsia" w:ascii="方正仿宋_GBK" w:hAnsi="仿宋" w:eastAsia="方正仿宋_GBK" w:cs="Times New Roman"/>
          <w:sz w:val="24"/>
          <w:szCs w:val="24"/>
          <w:u w:val="single"/>
        </w:rPr>
        <w:t xml:space="preserve">                           </w:t>
      </w:r>
      <w:r/>
    </w:p>
    <w:p>
      <w:pPr>
        <w:ind w:firstLine="480"/>
        <w:spacing w:line="400" w:lineRule="exact"/>
        <w:rPr>
          <w:rFonts w:hint="eastAsia" w:ascii="方正仿宋_GBK" w:hAnsi="仿宋" w:eastAsia="方正仿宋_GBK"/>
          <w:sz w:val="32"/>
          <w:szCs w:val="32"/>
        </w:rPr>
      </w:pPr>
      <w:r>
        <w:rPr>
          <w:rFonts w:hint="eastAsia" w:ascii="方正仿宋_GBK" w:hAnsi="仿宋" w:eastAsia="方正仿宋_GBK" w:cs="Times New Roman"/>
          <w:sz w:val="24"/>
          <w:szCs w:val="24"/>
        </w:rPr>
        <w:t xml:space="preserve">附件：具体标的及其技术要求和商务要求、联合协议、分包意向协议等。</w:t>
      </w:r>
      <w:r>
        <w:rPr>
          <w:rFonts w:hint="eastAsia" w:ascii="方正仿宋_GBK" w:hAnsi="仿宋" w:eastAsia="方正仿宋_GBK"/>
          <w:sz w:val="32"/>
          <w:szCs w:val="32"/>
        </w:rPr>
        <w:br w:type="page" w:clear="all"/>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96"/>
        <w:gridCol w:w="2477"/>
        <w:gridCol w:w="2031"/>
        <w:gridCol w:w="2173"/>
      </w:tblGrid>
      <w:tr>
        <w:trPr>
          <w:jc w:val="center"/>
          <w:trHeight w:val="490"/>
        </w:trPr>
        <w:tc>
          <w:tcPr>
            <w:gridSpan w:val="2"/>
            <w:tcBorders>
              <w:bottom w:val="single" w:color="auto" w:sz="2" w:space="0"/>
              <w:right w:val="single" w:color="auto" w:sz="2" w:space="0"/>
            </w:tcBorders>
            <w:tcW w:w="2605"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甲方（采购人、受采购人委托签订合同的单位或</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文件约定的合同甲方）</w:t>
            </w:r>
            <w:r/>
          </w:p>
        </w:tc>
        <w:tc>
          <w:tcPr>
            <w:gridSpan w:val="2"/>
            <w:tcBorders>
              <w:left w:val="single" w:color="auto" w:sz="2" w:space="0"/>
              <w:bottom w:val="single" w:color="auto" w:sz="2" w:space="0"/>
            </w:tcBorders>
            <w:tcW w:w="2395"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乙方（供应商）</w:t>
            </w:r>
            <w:r/>
          </w:p>
        </w:tc>
      </w:tr>
      <w:tr>
        <w:trPr>
          <w:jc w:val="center"/>
          <w:trHeight w:val="917"/>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单位名称（公章或合同章）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1171"/>
        </w:trPr>
        <w:tc>
          <w:tcPr>
            <w:tcBorders>
              <w:top w:val="single" w:color="auto" w:sz="2" w:space="0"/>
              <w:right w:val="single" w:color="auto" w:sz="2" w:space="0"/>
            </w:tcBorders>
            <w:tcW w:w="1194" w:type="pct"/>
            <w:vAlign w:val="center"/>
            <w:vMerge w:val="restart"/>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法定代表人</w:t>
            </w:r>
            <w:r/>
          </w:p>
          <w:p>
            <w:pPr>
              <w:ind w:firstLine="115"/>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或其委托代理人（签章）</w:t>
            </w:r>
            <w:r/>
          </w:p>
        </w:tc>
        <w:tc>
          <w:tcPr>
            <w:tcBorders>
              <w:top w:val="single" w:color="auto" w:sz="2" w:space="0"/>
              <w:left w:val="single" w:color="auto" w:sz="2" w:space="0"/>
              <w:right w:val="single" w:color="auto" w:sz="2" w:space="0"/>
            </w:tcBorders>
            <w:tcW w:w="1411" w:type="pct"/>
            <w:vAlign w:val="center"/>
            <w:vMerge w:val="restart"/>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法定代表人</w:t>
            </w:r>
            <w:r/>
          </w:p>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或其委托代理人（签章）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83"/>
        </w:trPr>
        <w:tc>
          <w:tcPr>
            <w:tcBorders>
              <w:bottom w:val="single" w:color="auto" w:sz="2" w:space="0"/>
              <w:right w:val="single" w:color="auto" w:sz="2" w:space="0"/>
            </w:tcBorders>
            <w:tcW w:w="1194" w:type="pct"/>
            <w:vAlign w:val="center"/>
            <w:vMerge w:val="continue"/>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left w:val="single" w:color="auto" w:sz="2" w:space="0"/>
              <w:bottom w:val="single" w:color="auto" w:sz="2" w:space="0"/>
              <w:right w:val="single" w:color="auto" w:sz="2" w:space="0"/>
            </w:tcBorders>
            <w:tcW w:w="1411" w:type="pct"/>
            <w:vAlign w:val="center"/>
            <w:vMerge w:val="continue"/>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拥有者性别</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住  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住  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联 系 人</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联系电话</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通信地址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邮政编码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电子邮箱</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统一社会信用代码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开户名称</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开户银行</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银行账号</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方正仿宋_GBK" w:hAnsi="仿宋" w:eastAsia="方正仿宋_GBK" w:cs="Times New Roman"/>
                <w:spacing w:val="20"/>
                <w:sz w:val="24"/>
                <w:szCs w:val="24"/>
              </w:rPr>
            </w:pPr>
            <w:r>
              <w:rPr>
                <w:rFonts w:hint="eastAsia" w:ascii="方正仿宋_GBK" w:hAnsi="仿宋" w:eastAsia="方正仿宋_GBK" w:cs="Times New Roman"/>
                <w:spacing w:val="20"/>
                <w:sz w:val="24"/>
                <w:szCs w:val="24"/>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9"/>
              <w:rPr>
                <w:rFonts w:hint="eastAsia" w:ascii="方正仿宋_GBK" w:hAnsi="仿宋" w:eastAsia="方正仿宋_GBK" w:cs="Times New Roman"/>
                <w:spacing w:val="20"/>
                <w:sz w:val="24"/>
                <w:szCs w:val="24"/>
              </w:rPr>
            </w:pPr>
            <w:r>
              <w:rPr>
                <w:rFonts w:hint="eastAsia" w:ascii="方正仿宋_GBK" w:hAnsi="仿宋" w:eastAsia="方正仿宋_GBK" w:cs="Times New Roman"/>
                <w:sz w:val="24"/>
                <w:szCs w:val="24"/>
              </w:rPr>
              <w:t xml:space="preserve">注：涉及联合体或其他合同主体的信息应按上表格式加列。</w:t>
            </w:r>
            <w:r/>
          </w:p>
        </w:tc>
      </w:tr>
    </w:tbl>
    <w:p>
      <w:pPr>
        <w:jc w:val="left"/>
        <w:widowControl/>
        <w:rPr>
          <w:rFonts w:hint="eastAsia" w:ascii="方正仿宋_GBK" w:hAnsi="仿宋" w:eastAsia="方正仿宋_GBK"/>
          <w:sz w:val="32"/>
          <w:szCs w:val="32"/>
        </w:rPr>
      </w:pPr>
      <w:r>
        <w:rPr>
          <w:rFonts w:hint="eastAsia" w:ascii="方正仿宋_GBK" w:hAnsi="仿宋" w:eastAsia="方正仿宋_GBK"/>
          <w:sz w:val="32"/>
          <w:szCs w:val="32"/>
        </w:rPr>
      </w:r>
      <w:r/>
    </w:p>
    <w:p>
      <w:pPr>
        <w:jc w:val="left"/>
        <w:widowControl/>
        <w:rPr>
          <w:rFonts w:hint="eastAsia" w:ascii="方正仿宋_GBK" w:hAnsi="仿宋" w:eastAsia="方正仿宋_GBK"/>
        </w:rPr>
      </w:pPr>
      <w:r>
        <w:rPr>
          <w:rFonts w:hint="eastAsia" w:ascii="方正仿宋_GBK" w:hAnsi="仿宋" w:eastAsia="方正仿宋_GBK"/>
        </w:rPr>
        <w:br w:type="page" w:clear="all"/>
      </w:r>
      <w:r/>
    </w:p>
    <w:p>
      <w:pPr>
        <w:jc w:val="center"/>
        <w:rPr>
          <w:rFonts w:hint="eastAsia" w:ascii="方正仿宋_GBK" w:hAnsi="仿宋" w:eastAsia="方正仿宋_GBK" w:cs="Times New Roman"/>
          <w:sz w:val="44"/>
          <w:szCs w:val="44"/>
        </w:rPr>
      </w:pPr>
      <w:r/>
      <w:bookmarkStart w:id="119" w:name="_Toc27624"/>
      <w:r>
        <w:rPr>
          <w:rFonts w:hint="eastAsia" w:ascii="方正仿宋_GBK" w:hAnsi="仿宋" w:eastAsia="方正仿宋_GBK" w:cs="Times New Roman"/>
          <w:sz w:val="44"/>
          <w:szCs w:val="44"/>
        </w:rPr>
        <w:t xml:space="preserve">第二节 政府采购合同通用条款</w:t>
      </w:r>
      <w:bookmarkEnd w:id="119"/>
      <w:r/>
      <w:r/>
    </w:p>
    <w:p>
      <w:pPr>
        <w:jc w:val="left"/>
        <w:spacing w:line="400" w:lineRule="exact"/>
        <w:tabs>
          <w:tab w:val="left" w:pos="8820" w:leader="none"/>
          <w:tab w:val="left" w:pos="9345" w:leader="none"/>
          <w:tab w:val="left" w:pos="9765" w:leader="none"/>
        </w:tabs>
        <w:rPr>
          <w:rFonts w:hint="eastAsia" w:ascii="方正仿宋_GBK" w:hAnsi="仿宋" w:eastAsia="方正仿宋_GBK" w:cs="Times New Roman"/>
          <w:b/>
          <w:bCs/>
          <w:sz w:val="24"/>
          <w:szCs w:val="24"/>
        </w:rPr>
      </w:pPr>
      <w:r>
        <w:rPr>
          <w:rFonts w:hint="eastAsia" w:ascii="方正仿宋_GBK" w:hAnsi="仿宋" w:eastAsia="方正仿宋_GBK" w:cs="Times New Roman"/>
          <w:b/>
          <w:sz w:val="24"/>
          <w:szCs w:val="24"/>
        </w:rPr>
        <w:t xml:space="preserve">1. </w:t>
      </w:r>
      <w:r>
        <w:rPr>
          <w:rFonts w:hint="eastAsia" w:ascii="方正仿宋_GBK" w:hAnsi="仿宋" w:eastAsia="方正仿宋_GBK" w:cs="Times New Roman"/>
          <w:b/>
          <w:bCs/>
          <w:sz w:val="24"/>
          <w:szCs w:val="24"/>
        </w:rPr>
        <w:t xml:space="preserve">定义</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1.1合同当事人</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（3）其他合同主体是指除采购人和供应商以外，</w:t>
      </w:r>
      <w:r>
        <w:rPr>
          <w:rFonts w:hint="eastAsia" w:ascii="方正仿宋_GBK" w:hAnsi="仿宋" w:eastAsia="方正仿宋_GBK" w:cs="宋体"/>
          <w:bCs/>
          <w:color w:val="000000"/>
          <w:sz w:val="24"/>
          <w:szCs w:val="24"/>
        </w:rPr>
        <w:t xml:space="preserve">依法参与合同缔结或履行，享有权利、承担义务的合同当事人</w:t>
      </w:r>
      <w:r>
        <w:rPr>
          <w:rFonts w:hint="eastAsia" w:ascii="方正仿宋_GBK" w:hAnsi="仿宋" w:eastAsia="方正仿宋_GBK" w:cs="Times New Roman"/>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1.2本合同下列术语应解释为：</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（1）“合同”系指</w:t>
      </w:r>
      <w:r>
        <w:rPr>
          <w:rFonts w:hint="eastAsia" w:ascii="方正仿宋_GBK" w:hAnsi="仿宋" w:eastAsia="方正仿宋_GBK" w:cs="宋体"/>
          <w:bCs/>
          <w:color w:val="000000"/>
          <w:sz w:val="24"/>
          <w:szCs w:val="24"/>
        </w:rPr>
        <w:t xml:space="preserve">合同当事人意思表示达成一致的任何协议，包括签署的</w:t>
      </w:r>
      <w:r>
        <w:rPr>
          <w:rFonts w:hint="eastAsia" w:ascii="方正仿宋_GBK" w:hAnsi="仿宋" w:eastAsia="方正仿宋_GBK" w:cs="Times New Roman"/>
          <w:sz w:val="24"/>
          <w:szCs w:val="24"/>
        </w:rPr>
        <w:t xml:space="preserve">政府采购合同协议书及其变更、补充协议，政府采购合同专用条款，政府采购合同通用条款，中标（成交）通知书，投标（响应）文件，</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文件，有关技术文件和图纸，以及</w:t>
      </w:r>
      <w:r>
        <w:rPr>
          <w:rFonts w:hint="eastAsia" w:ascii="方正仿宋_GBK" w:hAnsi="仿宋" w:eastAsia="方正仿宋_GBK" w:cs="宋体"/>
          <w:color w:val="000000"/>
          <w:sz w:val="24"/>
          <w:szCs w:val="24"/>
        </w:rPr>
        <w:t xml:space="preserve">国家法律、行政法规和规章制度规定或合同约定的作为合同组成部分的其他文件</w:t>
      </w:r>
      <w:r>
        <w:rPr>
          <w:rFonts w:hint="eastAsia" w:ascii="方正仿宋_GBK" w:hAnsi="仿宋" w:eastAsia="方正仿宋_GBK" w:cs="Times New Roman"/>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方正仿宋_GBK" w:hAnsi="仿宋" w:eastAsia="方正仿宋_GBK" w:cs="Times New Roman"/>
          <w:color w:val="000000"/>
          <w:sz w:val="24"/>
          <w:szCs w:val="24"/>
        </w:rPr>
      </w:pPr>
      <w:r>
        <w:rPr>
          <w:rFonts w:hint="eastAsia" w:ascii="方正仿宋_GBK" w:hAnsi="仿宋" w:eastAsia="方正仿宋_GBK" w:cs="Times New Roman"/>
          <w:sz w:val="24"/>
          <w:szCs w:val="24"/>
        </w:rPr>
        <w:t xml:space="preserve">（3）“货物”系指乙方根据本合同规定须向甲方提供的各种形态和种类的物品，包括原材料、设备、产品（</w:t>
      </w:r>
      <w:r>
        <w:rPr>
          <w:rFonts w:hint="eastAsia" w:ascii="方正仿宋_GBK" w:hAnsi="仿宋" w:eastAsia="方正仿宋_GBK" w:cs="Times New Roman"/>
          <w:color w:val="000000"/>
          <w:sz w:val="24"/>
          <w:szCs w:val="24"/>
        </w:rPr>
        <w:t xml:space="preserve">包括软件）及相关的其备品备件、工具、手册及</w:t>
      </w:r>
      <w:r>
        <w:rPr>
          <w:rFonts w:hint="eastAsia" w:ascii="方正仿宋_GBK" w:hAnsi="仿宋" w:eastAsia="方正仿宋_GBK" w:cs="Times New Roman"/>
          <w:color w:val="000000"/>
          <w:sz w:val="24"/>
          <w:szCs w:val="24"/>
          <w:lang w:val="en"/>
        </w:rPr>
        <w:t xml:space="preserve">其他</w:t>
      </w:r>
      <w:r>
        <w:rPr>
          <w:rFonts w:hint="eastAsia" w:ascii="方正仿宋_GBK" w:hAnsi="仿宋" w:eastAsia="方正仿宋_GBK" w:cs="Times New Roman"/>
          <w:color w:val="000000"/>
          <w:sz w:val="24"/>
          <w:szCs w:val="24"/>
        </w:rPr>
        <w:t xml:space="preserve">技术资料和材料等。</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w:t>
      </w:r>
      <w:r>
        <w:rPr>
          <w:rFonts w:hint="eastAsia" w:ascii="方正仿宋_GBK" w:hAnsi="仿宋" w:eastAsia="方正仿宋_GBK" w:cs="Times New Roman"/>
          <w:sz w:val="24"/>
          <w:szCs w:val="24"/>
        </w:rPr>
        <w:t xml:space="preserve">相关</w:t>
      </w:r>
      <w:r>
        <w:rPr>
          <w:rFonts w:hint="eastAsia" w:ascii="方正仿宋_GBK" w:hAnsi="仿宋" w:eastAsia="方正仿宋_GBK" w:cs="Times New Roman"/>
          <w:color w:val="000000"/>
          <w:sz w:val="24"/>
          <w:szCs w:val="24"/>
        </w:rPr>
        <w:t xml:space="preserve">服务”系指根据合同规定，乙方应提供的与货物有关的技术、管理和</w:t>
      </w:r>
      <w:r>
        <w:rPr>
          <w:rFonts w:hint="eastAsia" w:ascii="方正仿宋_GBK" w:hAnsi="仿宋" w:eastAsia="方正仿宋_GBK" w:cs="Times New Roman"/>
          <w:color w:val="000000"/>
          <w:sz w:val="24"/>
          <w:szCs w:val="24"/>
          <w:lang w:val="en"/>
        </w:rPr>
        <w:t xml:space="preserve">其他</w:t>
      </w:r>
      <w:r>
        <w:rPr>
          <w:rFonts w:hint="eastAsia" w:ascii="方正仿宋_GBK" w:hAnsi="仿宋" w:eastAsia="方正仿宋_GBK" w:cs="Times New Roman"/>
          <w:color w:val="000000"/>
          <w:sz w:val="24"/>
          <w:szCs w:val="24"/>
        </w:rPr>
        <w:t xml:space="preserve">服务，包括但不限于：管理和质量保证、运输、保险、检验、现场准备、安装、集成、调试、培训、维修、废弃处置、技术支持等以及合同中规定乙方应承担的</w:t>
      </w:r>
      <w:r>
        <w:rPr>
          <w:rFonts w:hint="eastAsia" w:ascii="方正仿宋_GBK" w:hAnsi="仿宋" w:eastAsia="方正仿宋_GBK" w:cs="Times New Roman"/>
          <w:color w:val="000000"/>
          <w:sz w:val="24"/>
          <w:szCs w:val="24"/>
          <w:lang w:val="en"/>
        </w:rPr>
        <w:t xml:space="preserve">其他</w:t>
      </w:r>
      <w:r>
        <w:rPr>
          <w:rFonts w:hint="eastAsia" w:ascii="方正仿宋_GBK" w:hAnsi="仿宋" w:eastAsia="方正仿宋_GBK" w:cs="Times New Roman"/>
          <w:color w:val="000000"/>
          <w:sz w:val="24"/>
          <w:szCs w:val="24"/>
        </w:rPr>
        <w:t xml:space="preserve">义务。</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（5）“分包”系指中标（成交）供应商按</w:t>
      </w:r>
      <w:r>
        <w:rPr>
          <w:rFonts w:hint="eastAsia" w:ascii="方正仿宋_GBK" w:hAnsi="仿宋" w:eastAsia="方正仿宋_GBK" w:cs="Times New Roman"/>
          <w:color w:val="000000"/>
          <w:sz w:val="24"/>
          <w:szCs w:val="24"/>
        </w:rPr>
        <w:t xml:space="preserve">招标</w:t>
      </w:r>
      <w:r>
        <w:rPr>
          <w:rFonts w:hint="eastAsia" w:ascii="方正仿宋_GBK" w:hAnsi="仿宋" w:eastAsia="方正仿宋_GBK" w:cs="Times New Roman"/>
          <w:color w:val="000000"/>
          <w:sz w:val="24"/>
          <w:szCs w:val="24"/>
        </w:rPr>
        <w:t xml:space="preserve">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（6）</w:t>
      </w:r>
      <w:r>
        <w:rPr>
          <w:rFonts w:hint="eastAsia" w:ascii="方正仿宋_GBK" w:hAnsi="仿宋" w:eastAsia="方正仿宋_GBK" w:cs="Times New Roman"/>
          <w:sz w:val="24"/>
          <w:szCs w:val="24"/>
        </w:rPr>
        <w:t xml:space="preserve">“联合体”系指由两个以上的自然人、法人或者非法人组织组成，以一个供应商的身份共同参加政府采购的主体</w:t>
      </w:r>
      <w:r>
        <w:rPr>
          <w:rFonts w:hint="eastAsia" w:ascii="方正仿宋_GBK" w:hAnsi="仿宋" w:eastAsia="方正仿宋_GBK" w:cs="Times New Roman"/>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K" w:hAnsi="仿宋" w:eastAsia="方正仿宋_GBK" w:cs="Times New Roman"/>
          <w:b/>
          <w:bCs/>
          <w:color w:val="000000"/>
          <w:sz w:val="24"/>
          <w:szCs w:val="24"/>
        </w:rPr>
        <w:t xml:space="preserve">政府采购合同专用条款</w:t>
      </w:r>
      <w:r>
        <w:rPr>
          <w:rFonts w:hint="eastAsia" w:ascii="方正仿宋_GBK" w:hAnsi="仿宋" w:eastAsia="方正仿宋_GBK" w:cs="Times New Roman"/>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（7）其他术语解释，见【</w:t>
      </w:r>
      <w:r>
        <w:rPr>
          <w:rFonts w:hint="eastAsia" w:ascii="方正仿宋_GBK" w:hAnsi="仿宋" w:eastAsia="方正仿宋_GBK" w:cs="Times New Roman"/>
          <w:b/>
          <w:bCs/>
          <w:color w:val="000000"/>
          <w:sz w:val="24"/>
          <w:szCs w:val="24"/>
        </w:rPr>
        <w:t xml:space="preserve">政府采购合同专用条款</w:t>
      </w:r>
      <w:r>
        <w:rPr>
          <w:rFonts w:hint="eastAsia" w:ascii="方正仿宋_GBK" w:hAnsi="仿宋" w:eastAsia="方正仿宋_GBK" w:cs="Times New Roman"/>
          <w:color w:val="000000"/>
          <w:sz w:val="24"/>
          <w:szCs w:val="24"/>
        </w:rPr>
        <w:t xml:space="preserve">】。</w:t>
      </w:r>
      <w:r/>
    </w:p>
    <w:p>
      <w:pPr>
        <w:numPr>
          <w:ilvl w:val="0"/>
          <w:numId w:val="3"/>
        </w:num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color w:val="000000"/>
          <w:sz w:val="24"/>
          <w:szCs w:val="24"/>
        </w:rPr>
        <w:t xml:space="preserve">合同标的及金额</w:t>
      </w:r>
      <w:r/>
    </w:p>
    <w:p>
      <w:pPr>
        <w:ind w:firstLine="480"/>
        <w:jc w:val="left"/>
        <w:spacing w:line="400" w:lineRule="exact"/>
        <w:rPr>
          <w:rFonts w:hint="eastAsia" w:ascii="方正仿宋_GBK" w:hAnsi="仿宋" w:eastAsia="方正仿宋_GBK" w:cs="Times New Roman"/>
          <w:b/>
          <w:bCs/>
          <w:i/>
          <w:iCs/>
          <w:color w:val="000000"/>
          <w:sz w:val="24"/>
          <w:szCs w:val="24"/>
        </w:rPr>
      </w:pPr>
      <w:r>
        <w:rPr>
          <w:rFonts w:hint="eastAsia" w:ascii="方正仿宋_GBK" w:hAnsi="仿宋" w:eastAsia="方正仿宋_GBK" w:cs="Times New Roman"/>
          <w:color w:val="000000"/>
          <w:sz w:val="24"/>
          <w:szCs w:val="24"/>
        </w:rPr>
        <w:t xml:space="preserve">2.1 合同标的及金额应与中标（成交）结果一致。乙方为履行本合同而发生的所有费用均应包含在合同价款中，甲方不再另行支付</w:t>
      </w:r>
      <w:r>
        <w:rPr>
          <w:rFonts w:hint="eastAsia" w:ascii="方正仿宋_GBK" w:hAnsi="仿宋" w:eastAsia="方正仿宋_GBK" w:cs="Times New Roman"/>
          <w:color w:val="000000"/>
          <w:sz w:val="24"/>
          <w:szCs w:val="24"/>
          <w:lang w:val="en"/>
        </w:rPr>
        <w:t xml:space="preserve">其他</w:t>
      </w:r>
      <w:r>
        <w:rPr>
          <w:rFonts w:hint="eastAsia" w:ascii="方正仿宋_GBK" w:hAnsi="仿宋" w:eastAsia="方正仿宋_GBK" w:cs="Times New Roman"/>
          <w:color w:val="000000"/>
          <w:sz w:val="24"/>
          <w:szCs w:val="24"/>
        </w:rPr>
        <w:t xml:space="preserve">任何费用。</w:t>
      </w:r>
      <w:r/>
    </w:p>
    <w:p>
      <w:pPr>
        <w:jc w:val="left"/>
        <w:spacing w:line="400" w:lineRule="exact"/>
        <w:rPr>
          <w:rFonts w:hint="eastAsia" w:ascii="方正仿宋_GBK" w:hAnsi="仿宋" w:eastAsia="方正仿宋_GBK" w:cs="Times New Roman"/>
          <w:b/>
          <w:color w:val="000000"/>
          <w:sz w:val="24"/>
          <w:szCs w:val="24"/>
        </w:rPr>
      </w:pPr>
      <w:r>
        <w:rPr>
          <w:rFonts w:hint="eastAsia" w:ascii="方正仿宋_GBK" w:hAnsi="仿宋" w:eastAsia="方正仿宋_GBK" w:cs="Times New Roman"/>
          <w:b/>
          <w:color w:val="000000"/>
          <w:sz w:val="24"/>
          <w:szCs w:val="24"/>
        </w:rPr>
        <w:t xml:space="preserve">3. 履行合同的时间、地点和方式</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3.1 </w:t>
      </w:r>
      <w:r>
        <w:rPr>
          <w:rFonts w:hint="eastAsia" w:ascii="方正仿宋_GBK" w:hAnsi="仿宋" w:eastAsia="方正仿宋_GBK" w:cs="宋体"/>
          <w:sz w:val="24"/>
          <w:szCs w:val="24"/>
        </w:rPr>
        <w:t xml:space="preserve">乙方应当在约定的时间、地点，按照约定方式履行合同。</w:t>
      </w:r>
      <w:r/>
    </w:p>
    <w:p>
      <w:p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bCs/>
          <w:color w:val="000000"/>
          <w:sz w:val="24"/>
          <w:szCs w:val="24"/>
        </w:rPr>
        <w:t xml:space="preserve">4. 甲方的权利和义务</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4.3 甲方有权要求乙方对缺陷部分予以修复，并按合同约定享有货物保修及其他合同约定的权利。</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color w:val="000000"/>
          <w:sz w:val="24"/>
          <w:szCs w:val="24"/>
        </w:rPr>
        <w:t xml:space="preserve">4.4 甲方应当按照合同约定及时对交付的货物进行验收，</w:t>
      </w:r>
      <w:r>
        <w:rPr>
          <w:rFonts w:hint="eastAsia" w:ascii="方正仿宋_GBK" w:hAnsi="仿宋" w:eastAsia="方正仿宋_GBK" w:cs="宋体"/>
          <w:sz w:val="24"/>
          <w:szCs w:val="24"/>
        </w:rPr>
        <w:t xml:space="preserve">未</w:t>
      </w:r>
      <w:r>
        <w:rPr>
          <w:rFonts w:hint="eastAsia" w:ascii="方正仿宋_GBK" w:hAnsi="仿宋" w:eastAsia="方正仿宋_GBK" w:cs="Times New Roman"/>
          <w:color w:val="000000"/>
          <w:sz w:val="24"/>
          <w:szCs w:val="24"/>
        </w:rPr>
        <w:t xml:space="preserve">在</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约定的期限内对乙方履约提出任何异议或者向乙方作出任何说明的，</w:t>
      </w:r>
      <w:r>
        <w:rPr>
          <w:rFonts w:hint="eastAsia" w:ascii="方正仿宋_GBK" w:hAnsi="仿宋" w:eastAsia="方正仿宋_GBK" w:cs="Times New Roman"/>
          <w:color w:val="000000"/>
          <w:sz w:val="24"/>
          <w:szCs w:val="24"/>
        </w:rPr>
        <w:t xml:space="preserve">视为验收通过。</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4.6 国家法律法规规定及</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Times New Roman"/>
          <w:color w:val="000000"/>
          <w:sz w:val="24"/>
          <w:szCs w:val="24"/>
        </w:rPr>
        <w:t xml:space="preserve">约定应由甲方承担的其他义务和责任。</w:t>
      </w:r>
      <w:r/>
    </w:p>
    <w:p>
      <w:p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bCs/>
          <w:color w:val="000000"/>
          <w:sz w:val="24"/>
          <w:szCs w:val="24"/>
        </w:rPr>
        <w:t xml:space="preserve">5. 乙方的权利和义务</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5.1 签署合同后，乙方应确定项目负责人（或项目联系人），负责与本合同有关的事务。</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400" w:lineRule="exact"/>
        <w:rPr>
          <w:rFonts w:hint="eastAsia" w:ascii="方正仿宋_GBK" w:hAnsi="仿宋" w:eastAsia="方正仿宋_GBK" w:cs="宋体"/>
          <w:color w:val="000000"/>
          <w:sz w:val="24"/>
          <w:szCs w:val="24"/>
        </w:rPr>
      </w:pPr>
      <w:r>
        <w:rPr>
          <w:rFonts w:hint="eastAsia" w:ascii="方正仿宋_GBK" w:hAnsi="仿宋" w:eastAsia="方正仿宋_GBK" w:cs="Times New Roman"/>
          <w:color w:val="000000"/>
          <w:sz w:val="24"/>
          <w:szCs w:val="24"/>
        </w:rPr>
        <w:t xml:space="preserve">5.3乙方有权</w:t>
      </w:r>
      <w:r>
        <w:rPr>
          <w:rFonts w:hint="eastAsia" w:ascii="方正仿宋_GBK" w:hAnsi="仿宋" w:eastAsia="方正仿宋_GBK" w:cs="宋体"/>
          <w:color w:val="000000"/>
          <w:sz w:val="24"/>
          <w:szCs w:val="24"/>
        </w:rPr>
        <w:t xml:space="preserve">根据合同约定向甲方收取合同价款。</w:t>
      </w:r>
      <w:r/>
    </w:p>
    <w:p>
      <w:pPr>
        <w:ind w:firstLine="422"/>
        <w:spacing w:line="400" w:lineRule="exact"/>
        <w:rPr>
          <w:rFonts w:hint="eastAsia" w:ascii="方正仿宋_GBK" w:hAnsi="仿宋" w:eastAsia="方正仿宋_GBK" w:cs="宋体"/>
          <w:color w:val="000000"/>
          <w:sz w:val="24"/>
          <w:szCs w:val="24"/>
        </w:rPr>
      </w:pPr>
      <w:r>
        <w:rPr>
          <w:rFonts w:hint="eastAsia" w:ascii="方正仿宋_GBK" w:hAnsi="仿宋" w:eastAsia="方正仿宋_GBK" w:cs="Times New Roman"/>
          <w:color w:val="000000"/>
          <w:sz w:val="24"/>
          <w:szCs w:val="24"/>
        </w:rPr>
        <w:t xml:space="preserve">5.4</w:t>
      </w:r>
      <w:r>
        <w:rPr>
          <w:rFonts w:hint="eastAsia" w:ascii="方正仿宋_GBK" w:hAnsi="仿宋" w:eastAsia="方正仿宋_GBK" w:cs="宋体"/>
          <w:color w:val="000000"/>
          <w:sz w:val="24"/>
          <w:szCs w:val="24"/>
        </w:rPr>
        <w:t xml:space="preserve">国家法律法规规定</w:t>
      </w:r>
      <w:r>
        <w:rPr>
          <w:rFonts w:hint="eastAsia" w:ascii="方正仿宋_GBK" w:hAnsi="仿宋" w:eastAsia="方正仿宋_GBK" w:cs="Times New Roman"/>
          <w:color w:val="000000"/>
          <w:sz w:val="24"/>
          <w:szCs w:val="24"/>
        </w:rPr>
        <w:t xml:space="preserve">及</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约定应</w:t>
      </w:r>
      <w:r>
        <w:rPr>
          <w:rFonts w:hint="eastAsia" w:ascii="方正仿宋_GBK" w:hAnsi="仿宋" w:eastAsia="方正仿宋_GBK" w:cs="宋体"/>
          <w:color w:val="000000"/>
          <w:sz w:val="24"/>
          <w:szCs w:val="24"/>
        </w:rPr>
        <w:t xml:space="preserve">由乙方承担的其他义务和责任。</w:t>
      </w:r>
      <w:r/>
    </w:p>
    <w:p>
      <w:pPr>
        <w:numPr>
          <w:ilvl w:val="0"/>
          <w:numId w:val="4"/>
        </w:num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bCs/>
          <w:color w:val="000000"/>
          <w:sz w:val="24"/>
          <w:szCs w:val="24"/>
        </w:rPr>
        <w:t xml:space="preserve">合同履行</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6.1 甲乙双方应当按照</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Times New Roman"/>
          <w:color w:val="000000"/>
          <w:sz w:val="24"/>
          <w:szCs w:val="24"/>
        </w:rPr>
        <w:t xml:space="preserve">约定顺序履行合同义务；如果没有先后顺序的，应当同时履行。</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color w:val="000000"/>
          <w:sz w:val="24"/>
          <w:szCs w:val="24"/>
        </w:rPr>
        <w:t xml:space="preserve">6.2 甲乙双方按照合同约定顺序履行合同义务时，应当先履行一方未履行的，</w:t>
      </w:r>
      <w:r>
        <w:rPr>
          <w:rFonts w:hint="eastAsia" w:ascii="方正仿宋_GBK" w:hAnsi="仿宋" w:eastAsia="方正仿宋_GBK" w:cs="Times New Roman"/>
          <w:color w:val="000000"/>
          <w:sz w:val="24"/>
          <w:szCs w:val="24"/>
        </w:rPr>
        <w:t xml:space="preserve">后履行一方有权拒绝其履行请求。先履行一方履行不符合约定的，后履行一方有权拒绝其相应的履行请求。</w:t>
      </w:r>
      <w:r/>
    </w:p>
    <w:p>
      <w:p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bCs/>
          <w:color w:val="000000"/>
          <w:sz w:val="24"/>
          <w:szCs w:val="24"/>
        </w:rPr>
        <w:t xml:space="preserve">7. 货物包装、运输、保险和交付要求</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7.1 本合同</w:t>
      </w:r>
      <w:r>
        <w:rPr>
          <w:rFonts w:hint="eastAsia" w:ascii="方正仿宋_GBK" w:hAnsi="仿宋" w:eastAsia="方正仿宋_GBK" w:cs="Times New Roman"/>
          <w:bCs/>
          <w:color w:val="000000"/>
          <w:sz w:val="24"/>
          <w:szCs w:val="24"/>
        </w:rPr>
        <w:t xml:space="preserve">涉及商品包装、快递包装的，</w:t>
      </w:r>
      <w:r>
        <w:rPr>
          <w:rFonts w:hint="eastAsia" w:ascii="方正仿宋_GBK" w:hAnsi="仿宋" w:eastAsia="方正仿宋_GBK" w:cs="Times New Roman"/>
          <w:color w:val="000000"/>
          <w:sz w:val="24"/>
          <w:szCs w:val="24"/>
        </w:rPr>
        <w:t xml:space="preserve">除</w:t>
      </w:r>
      <w:r>
        <w:rPr>
          <w:rFonts w:hint="eastAsia" w:ascii="方正仿宋_GBK" w:hAnsi="仿宋" w:eastAsia="方正仿宋_GBK" w:cs="Times New Roman"/>
          <w:b/>
          <w:color w:val="000000"/>
          <w:sz w:val="24"/>
          <w:szCs w:val="24"/>
        </w:rPr>
        <w:t xml:space="preserve">【政府采购合同专用条款】</w:t>
      </w:r>
      <w:r>
        <w:rPr>
          <w:rFonts w:hint="eastAsia" w:ascii="方正仿宋_GBK" w:hAnsi="仿宋" w:eastAsia="方正仿宋_GBK" w:cs="Times New Roman"/>
          <w:bCs/>
          <w:color w:val="000000"/>
          <w:sz w:val="24"/>
          <w:szCs w:val="24"/>
        </w:rPr>
        <w:t xml:space="preserve">另有约定外，</w:t>
      </w:r>
      <w:r>
        <w:rPr>
          <w:rFonts w:hint="eastAsia" w:ascii="方正仿宋_GBK" w:hAnsi="仿宋" w:eastAsia="方正仿宋_GBK" w:cs="Times New Roman"/>
          <w:color w:val="000000"/>
          <w:sz w:val="24"/>
          <w:szCs w:val="24"/>
        </w:rPr>
        <w:t xml:space="preserve">包装应适应远距离运输、防潮、防震、防锈和防野蛮装卸等要求，确保货物安全无损地运抵</w:t>
      </w:r>
      <w:r>
        <w:rPr>
          <w:rFonts w:hint="eastAsia" w:ascii="方正仿宋_GBK" w:hAnsi="仿宋" w:eastAsia="方正仿宋_GBK" w:cs="Times New Roman"/>
          <w:b/>
          <w:color w:val="000000"/>
          <w:sz w:val="24"/>
          <w:szCs w:val="24"/>
        </w:rPr>
        <w:t xml:space="preserve">【政府采购合同专用条款】</w:t>
      </w:r>
      <w:r>
        <w:rPr>
          <w:rFonts w:hint="eastAsia" w:ascii="方正仿宋_GBK" w:hAnsi="仿宋" w:eastAsia="方正仿宋_GBK" w:cs="Times New Roman"/>
          <w:bCs/>
          <w:color w:val="000000"/>
          <w:sz w:val="24"/>
          <w:szCs w:val="24"/>
        </w:rPr>
        <w:t xml:space="preserve">约定的</w:t>
      </w:r>
      <w:r>
        <w:rPr>
          <w:rFonts w:hint="eastAsia" w:ascii="方正仿宋_GBK" w:hAnsi="仿宋" w:eastAsia="方正仿宋_GBK" w:cs="Times New Roman"/>
          <w:color w:val="000000"/>
          <w:sz w:val="24"/>
          <w:szCs w:val="24"/>
        </w:rPr>
        <w:t xml:space="preserve">指定现场。</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7.2 除</w:t>
      </w:r>
      <w:r>
        <w:rPr>
          <w:rFonts w:hint="eastAsia" w:ascii="方正仿宋_GBK" w:hAnsi="仿宋" w:eastAsia="方正仿宋_GBK" w:cs="Times New Roman"/>
          <w:b/>
          <w:color w:val="000000"/>
          <w:sz w:val="24"/>
          <w:szCs w:val="24"/>
        </w:rPr>
        <w:t xml:space="preserve">【政府采购合同专用条款】</w:t>
      </w:r>
      <w:r>
        <w:rPr>
          <w:rFonts w:hint="eastAsia" w:ascii="方正仿宋_GBK" w:hAnsi="仿宋" w:eastAsia="方正仿宋_GBK" w:cs="Times New Roman"/>
          <w:bCs/>
          <w:color w:val="000000"/>
          <w:sz w:val="24"/>
          <w:szCs w:val="24"/>
        </w:rPr>
        <w:t xml:space="preserve">另有约定外，</w:t>
      </w:r>
      <w:r>
        <w:rPr>
          <w:rFonts w:hint="eastAsia" w:ascii="方正仿宋_GBK" w:hAnsi="仿宋" w:eastAsia="方正仿宋_GBK" w:cs="Times New Roman"/>
          <w:color w:val="000000"/>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7.3 货物保险要求按</w:t>
      </w:r>
      <w:r>
        <w:rPr>
          <w:rFonts w:hint="eastAsia" w:ascii="方正仿宋_GBK" w:hAnsi="仿宋" w:eastAsia="方正仿宋_GBK" w:cs="Times New Roman"/>
          <w:b/>
          <w:color w:val="000000"/>
          <w:sz w:val="24"/>
          <w:szCs w:val="24"/>
        </w:rPr>
        <w:t xml:space="preserve">【政府采购合同专用条款】</w:t>
      </w:r>
      <w:r>
        <w:rPr>
          <w:rFonts w:hint="eastAsia" w:ascii="方正仿宋_GBK" w:hAnsi="仿宋" w:eastAsia="方正仿宋_GBK" w:cs="Times New Roman"/>
          <w:bCs/>
          <w:color w:val="000000"/>
          <w:sz w:val="24"/>
          <w:szCs w:val="24"/>
        </w:rPr>
        <w:t xml:space="preserve">规定执行</w:t>
      </w:r>
      <w:r>
        <w:rPr>
          <w:rFonts w:hint="eastAsia" w:ascii="方正仿宋_GBK" w:hAnsi="仿宋" w:eastAsia="方正仿宋_GBK" w:cs="Times New Roman"/>
          <w:color w:val="000000"/>
          <w:sz w:val="24"/>
          <w:szCs w:val="24"/>
        </w:rPr>
        <w:t xml:space="preserve">。</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7.5 </w:t>
      </w:r>
      <w:r>
        <w:rPr>
          <w:rFonts w:hint="eastAsia" w:ascii="方正仿宋_GBK" w:hAnsi="仿宋" w:eastAsia="方正仿宋_GBK" w:cs="宋体"/>
          <w:color w:val="000000"/>
          <w:sz w:val="24"/>
          <w:szCs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color w:val="000000"/>
          <w:sz w:val="24"/>
          <w:szCs w:val="24"/>
        </w:rPr>
        <w:t xml:space="preserve">8. </w:t>
      </w:r>
      <w:r>
        <w:rPr>
          <w:rFonts w:hint="eastAsia" w:ascii="方正仿宋_GBK" w:hAnsi="仿宋" w:eastAsia="方正仿宋_GBK" w:cs="Times New Roman"/>
          <w:b/>
          <w:sz w:val="24"/>
          <w:szCs w:val="24"/>
        </w:rPr>
        <w:t xml:space="preserve">质量标准和保证</w:t>
      </w:r>
      <w:r/>
    </w:p>
    <w:p>
      <w:pPr>
        <w:ind w:firstLine="480"/>
        <w:jc w:val="left"/>
        <w:spacing w:line="400" w:lineRule="exact"/>
        <w:rPr>
          <w:rFonts w:hint="eastAsia" w:ascii="方正仿宋_GBK" w:hAnsi="仿宋" w:eastAsia="方正仿宋_GBK" w:cs="Courier New"/>
          <w:b/>
          <w:sz w:val="24"/>
          <w:szCs w:val="24"/>
        </w:rPr>
      </w:pPr>
      <w:r>
        <w:rPr>
          <w:rFonts w:hint="eastAsia" w:ascii="方正仿宋_GBK" w:hAnsi="仿宋" w:eastAsia="方正仿宋_GBK" w:cs="Courier New"/>
          <w:sz w:val="24"/>
          <w:szCs w:val="24"/>
        </w:rPr>
        <w:t xml:space="preserve">8.1 质量标准</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（1）本合同下提供的货物应符合合同</w:t>
      </w:r>
      <w:r>
        <w:rPr>
          <w:rFonts w:hint="eastAsia" w:ascii="方正仿宋_GBK" w:hAnsi="仿宋" w:eastAsia="方正仿宋_GBK" w:cs="宋体"/>
          <w:color w:val="000000"/>
          <w:sz w:val="24"/>
          <w:szCs w:val="24"/>
        </w:rPr>
        <w:t xml:space="preserve">约定的</w:t>
      </w:r>
      <w:r>
        <w:rPr>
          <w:rFonts w:hint="eastAsia" w:ascii="方正仿宋_GBK" w:hAnsi="仿宋" w:eastAsia="方正仿宋_GBK" w:cs="宋体"/>
          <w:sz w:val="24"/>
          <w:szCs w:val="24"/>
        </w:rPr>
        <w:t xml:space="preserve">品牌、规格型号、技术性能、配置、质量、数量等要求。</w:t>
      </w:r>
      <w:r>
        <w:rPr>
          <w:rFonts w:hint="eastAsia" w:ascii="方正仿宋_GBK" w:hAnsi="仿宋" w:eastAsia="方正仿宋_GBK" w:cs="Times New Roman"/>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hint="eastAsia" w:ascii="方正仿宋_GBK" w:hAnsi="仿宋" w:eastAsia="方正仿宋_GBK" w:cs="Courier New"/>
          <w:sz w:val="24"/>
          <w:szCs w:val="24"/>
        </w:rPr>
      </w:pPr>
      <w:r>
        <w:rPr>
          <w:rFonts w:hint="eastAsia" w:ascii="方正仿宋_GBK" w:hAnsi="仿宋" w:eastAsia="方正仿宋_GBK" w:cs="Courier New"/>
          <w:sz w:val="24"/>
          <w:szCs w:val="24"/>
        </w:rPr>
        <w:t xml:space="preserve">（2）采用中华人民共和国法定计量单位。</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（3）乙方所提供的货物应符合国家有关安全、环保、卫生的规定。</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8.2 保证</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（1）乙方应保证提供的货物完全符合合同规定的质量、规格和性能要求。乙方应保证货物在正确安装、正常使用和保养条件下，</w:t>
      </w:r>
      <w:r>
        <w:rPr>
          <w:rFonts w:hint="eastAsia" w:ascii="方正仿宋_GBK" w:hAnsi="仿宋" w:eastAsia="方正仿宋_GBK" w:cs="宋体"/>
          <w:sz w:val="24"/>
          <w:szCs w:val="24"/>
        </w:rPr>
        <w:t xml:space="preserve">在其使用寿命期内具备合同约定的性能</w:t>
      </w:r>
      <w:r>
        <w:rPr>
          <w:rFonts w:hint="eastAsia" w:ascii="方正仿宋_GBK" w:hAnsi="仿宋" w:eastAsia="方正仿宋_GBK" w:cs="Times New Roman"/>
          <w:sz w:val="24"/>
          <w:szCs w:val="24"/>
        </w:rPr>
        <w:t xml:space="preserve">。存在质量保证期的，货物最终交付验收合格后在</w:t>
      </w:r>
      <w:r>
        <w:rPr>
          <w:rFonts w:hint="eastAsia" w:ascii="方正仿宋_GBK" w:hAnsi="仿宋" w:eastAsia="方正仿宋_GBK" w:cs="Times New Roman"/>
          <w:b/>
          <w:sz w:val="24"/>
          <w:szCs w:val="24"/>
        </w:rPr>
        <w:t xml:space="preserve">【政府采购合同专用条</w:t>
      </w:r>
      <w:r>
        <w:rPr>
          <w:rFonts w:hint="eastAsia" w:ascii="方正仿宋_GBK" w:hAnsi="仿宋" w:eastAsia="方正仿宋_GBK" w:cs="Times New Roman"/>
          <w:b/>
          <w:sz w:val="24"/>
          <w:szCs w:val="24"/>
        </w:rPr>
        <w:t xml:space="preserve">款】</w:t>
      </w:r>
      <w:r>
        <w:rPr>
          <w:rFonts w:hint="eastAsia" w:ascii="方正仿宋_GBK" w:hAnsi="仿宋" w:eastAsia="方正仿宋_GBK" w:cs="Times New Roman"/>
          <w:sz w:val="24"/>
          <w:szCs w:val="24"/>
        </w:rPr>
        <w:t xml:space="preserve">规定或乙方书面承诺（两者以较长的为准）的质量保证期内，本保证保持有效。</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（2）在质量保证期内所发现的缺陷，甲方应尽快以书面形式通知乙方。</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（3）乙方收到通知后，应在</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sz w:val="24"/>
          <w:szCs w:val="24"/>
        </w:rPr>
        <w:t xml:space="preserve">规定的响应时间内以合理的速度免费维修或更换有缺陷的货物或部件。</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（4）在质量保证期内，如果货物的质量或规格与合同不符，或证实货物是有缺陷的，包括潜在的缺陷或使用不符合要求的材料等，甲方可以根据本合同第1</w:t>
      </w:r>
      <w:r>
        <w:rPr>
          <w:rFonts w:hint="eastAsia" w:ascii="方正仿宋_GBK" w:hAnsi="仿宋" w:eastAsia="方正仿宋_GBK" w:cs="Times New Roman"/>
          <w:color w:val="000000"/>
          <w:sz w:val="24"/>
          <w:szCs w:val="24"/>
        </w:rPr>
        <w:t xml:space="preserve">5</w:t>
      </w:r>
      <w:r>
        <w:rPr>
          <w:rFonts w:hint="eastAsia" w:ascii="方正仿宋_GBK" w:hAnsi="仿宋" w:eastAsia="方正仿宋_GBK" w:cs="Times New Roman"/>
          <w:sz w:val="24"/>
          <w:szCs w:val="24"/>
        </w:rPr>
        <w:t xml:space="preserve">.1条规定以书面形式</w:t>
      </w:r>
      <w:r>
        <w:rPr>
          <w:rFonts w:hint="eastAsia" w:ascii="方正仿宋_GBK" w:hAnsi="仿宋" w:eastAsia="方正仿宋_GBK" w:cs="Times New Roman"/>
          <w:color w:val="000000"/>
          <w:sz w:val="24"/>
          <w:szCs w:val="24"/>
        </w:rPr>
        <w:t xml:space="preserve">追究</w:t>
      </w:r>
      <w:r>
        <w:rPr>
          <w:rFonts w:hint="eastAsia" w:ascii="方正仿宋_GBK" w:hAnsi="仿宋" w:eastAsia="方正仿宋_GBK" w:cs="Times New Roman"/>
          <w:sz w:val="24"/>
          <w:szCs w:val="24"/>
        </w:rPr>
        <w:t xml:space="preserve">乙方</w:t>
      </w:r>
      <w:r>
        <w:rPr>
          <w:rFonts w:hint="eastAsia" w:ascii="方正仿宋_GBK" w:hAnsi="仿宋" w:eastAsia="方正仿宋_GBK" w:cs="Times New Roman"/>
          <w:color w:val="000000"/>
          <w:sz w:val="24"/>
          <w:szCs w:val="24"/>
        </w:rPr>
        <w:t xml:space="preserve">的违约责任</w:t>
      </w:r>
      <w:r>
        <w:rPr>
          <w:rFonts w:hint="eastAsia" w:ascii="方正仿宋_GBK" w:hAnsi="仿宋" w:eastAsia="方正仿宋_GBK" w:cs="Times New Roman"/>
          <w:sz w:val="24"/>
          <w:szCs w:val="24"/>
        </w:rPr>
        <w:t xml:space="preserve">。</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color w:val="000000"/>
          <w:sz w:val="24"/>
          <w:szCs w:val="24"/>
        </w:rPr>
        <w:t xml:space="preserve">9</w:t>
      </w:r>
      <w:r>
        <w:rPr>
          <w:rFonts w:hint="eastAsia" w:ascii="方正仿宋_GBK" w:hAnsi="仿宋" w:eastAsia="方正仿宋_GBK" w:cs="Times New Roman"/>
          <w:b/>
          <w:bCs/>
          <w:sz w:val="24"/>
          <w:szCs w:val="24"/>
        </w:rPr>
        <w:t xml:space="preserve">.</w:t>
      </w:r>
      <w:r>
        <w:rPr>
          <w:rFonts w:hint="eastAsia" w:ascii="方正仿宋_GBK" w:hAnsi="仿宋" w:eastAsia="方正仿宋_GBK" w:cs="Times New Roman"/>
          <w:b/>
          <w:bCs/>
          <w:color w:val="000000"/>
          <w:sz w:val="24"/>
          <w:szCs w:val="24"/>
        </w:rPr>
        <w:t xml:space="preserve"> </w:t>
      </w:r>
      <w:r>
        <w:rPr>
          <w:rFonts w:hint="eastAsia" w:ascii="方正仿宋_GBK" w:hAnsi="仿宋" w:eastAsia="方正仿宋_GBK" w:cs="Times New Roman"/>
          <w:b/>
          <w:bCs/>
          <w:sz w:val="24"/>
          <w:szCs w:val="24"/>
        </w:rPr>
        <w:t xml:space="preserve">权利瑕疵担保</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9.1 乙方保证对其出售的货物享有合法的权利。</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9.2 </w:t>
      </w:r>
      <w:r>
        <w:rPr>
          <w:rFonts w:hint="eastAsia" w:ascii="方正仿宋_GBK" w:hAnsi="仿宋" w:eastAsia="方正仿宋_GBK" w:cs="宋体"/>
          <w:sz w:val="24"/>
          <w:szCs w:val="24"/>
        </w:rPr>
        <w:t xml:space="preserve">乙方保证在交付的货物上不存在抵押权等担保物权。</w:t>
      </w:r>
      <w:r/>
    </w:p>
    <w:p>
      <w:pPr>
        <w:ind w:firstLine="480"/>
        <w:jc w:val="left"/>
        <w:spacing w:line="400" w:lineRule="exact"/>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9.3 如甲方使用上述货物构成对第三人侵权的，则由乙方承担全部责任。</w:t>
      </w:r>
      <w:r/>
    </w:p>
    <w:p>
      <w:pPr>
        <w:jc w:val="left"/>
        <w:spacing w:line="400" w:lineRule="exact"/>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
          <w:bCs/>
          <w:color w:val="000000"/>
          <w:sz w:val="24"/>
          <w:szCs w:val="24"/>
        </w:rPr>
        <w:t xml:space="preserve">10. 知识产权保护</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color w:val="000000"/>
          <w:sz w:val="24"/>
          <w:szCs w:val="24"/>
        </w:rPr>
        <w:t xml:space="preserve">10.1 乙方对其所销售的货物应当享有知识产权或经权利人合法授权，保证没有侵犯任</w:t>
      </w:r>
      <w:r>
        <w:rPr>
          <w:rFonts w:hint="eastAsia" w:ascii="方正仿宋_GBK" w:hAnsi="仿宋" w:eastAsia="方正仿宋_GBK" w:cs="Times New Roman"/>
          <w:sz w:val="24"/>
          <w:szCs w:val="24"/>
        </w:rPr>
        <w:t xml:space="preserve">何第三人的知识产权等权利。</w:t>
      </w:r>
      <w:bookmarkStart w:id="120" w:name="_Hlk163047038"/>
      <w:r>
        <w:rPr>
          <w:rFonts w:hint="eastAsia" w:ascii="方正仿宋_GBK" w:hAnsi="仿宋" w:eastAsia="方正仿宋_GBK" w:cs="宋体"/>
          <w:sz w:val="24"/>
          <w:szCs w:val="24"/>
        </w:rPr>
        <w:t xml:space="preserve">因违反前述约定对第三人构成侵权的，应当由乙方向第三人承担法律责任；甲方依法向第三人赔偿后，有权向乙方追偿。甲方有其他损失的，乙方应当赔偿</w:t>
      </w:r>
      <w:bookmarkEnd w:id="120"/>
      <w:r>
        <w:rPr>
          <w:rFonts w:hint="eastAsia" w:ascii="方正仿宋_GBK" w:hAnsi="仿宋" w:eastAsia="方正仿宋_GBK" w:cs="Times New Roman"/>
          <w:sz w:val="24"/>
          <w:szCs w:val="24"/>
        </w:rPr>
        <w:t xml:space="preserve">。</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11. 保密义务</w:t>
      </w:r>
      <w:r/>
    </w:p>
    <w:p>
      <w:pPr>
        <w:ind w:firstLine="480"/>
        <w:jc w:val="left"/>
        <w:spacing w:line="400" w:lineRule="exact"/>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中约定。</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12. 合同价款支付</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12.1 合同价款支付按照国库集中支付制度及财政管理相关规定执行。</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文件和合同中未规定的义务作为向乙方付款的条件。具体合同价款支付时间在</w:t>
      </w:r>
      <w:r>
        <w:rPr>
          <w:rFonts w:hint="eastAsia" w:ascii="方正仿宋_GBK" w:hAnsi="仿宋" w:eastAsia="方正仿宋_GBK" w:cs="Times New Roman"/>
          <w:b/>
          <w:bCs/>
          <w:sz w:val="24"/>
          <w:szCs w:val="24"/>
        </w:rPr>
        <w:t xml:space="preserve">【政府采购合同专用条款】</w:t>
      </w:r>
      <w:r>
        <w:rPr>
          <w:rFonts w:hint="eastAsia" w:ascii="方正仿宋_GBK" w:hAnsi="仿宋" w:eastAsia="方正仿宋_GBK" w:cs="Times New Roman"/>
          <w:sz w:val="24"/>
          <w:szCs w:val="24"/>
        </w:rPr>
        <w:t xml:space="preserve">中约定。</w:t>
      </w:r>
      <w:r/>
    </w:p>
    <w:p>
      <w:pPr>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13. 履约保证金</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13.1 </w:t>
      </w:r>
      <w:r>
        <w:rPr>
          <w:rFonts w:hint="eastAsia" w:ascii="方正仿宋_GBK" w:hAnsi="仿宋" w:eastAsia="方正仿宋_GBK" w:cs="宋体"/>
          <w:sz w:val="24"/>
          <w:szCs w:val="24"/>
        </w:rPr>
        <w:t xml:space="preserve">乙方应当以支票、汇票、本票或者金融机构、担保机构出具的保函等非现金形式提交。</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13.2 如果乙方出现</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约定情形的</w:t>
      </w:r>
      <w:r>
        <w:rPr>
          <w:rFonts w:hint="eastAsia" w:ascii="方正仿宋_GBK" w:hAnsi="仿宋" w:eastAsia="方正仿宋_GBK" w:cs="Times New Roman"/>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13.3 甲方在项目通过验收后按照</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sz w:val="24"/>
          <w:szCs w:val="24"/>
        </w:rPr>
        <w:t xml:space="preserve">规定的时间内将履约保证金退还乙方；逾期退还的，乙方可要求甲方支付违约金，违约金按照</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sz w:val="24"/>
          <w:szCs w:val="24"/>
        </w:rPr>
        <w:t xml:space="preserve">规定支付。</w:t>
      </w:r>
      <w:r/>
    </w:p>
    <w:p>
      <w:pPr>
        <w:jc w:val="left"/>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bCs/>
          <w:sz w:val="24"/>
          <w:szCs w:val="24"/>
        </w:rPr>
        <w:t xml:space="preserve">14. </w:t>
      </w:r>
      <w:r>
        <w:rPr>
          <w:rFonts w:hint="eastAsia" w:ascii="方正仿宋_GBK" w:hAnsi="仿宋" w:eastAsia="方正仿宋_GBK" w:cs="Times New Roman"/>
          <w:b/>
          <w:sz w:val="24"/>
          <w:szCs w:val="24"/>
        </w:rPr>
        <w:t xml:space="preserve">售后服务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14.1 除项目不涉及或采购活动中明确约定无须承担外，乙方还应提供下列服务：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（1）货物的现场移动、安装、调试、启动监督及技术支持；</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（2）提供货物组装和维修所需的专用工具和辅助材料；</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（3）在</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Times New Roman"/>
          <w:sz w:val="24"/>
          <w:szCs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（4）在制造商所在地或指定现场就货物的安装、启动、运营、维护、废弃处置等对甲方操作人员进行培训</w:t>
      </w:r>
      <w:r>
        <w:rPr>
          <w:rFonts w:hint="eastAsia" w:ascii="方正仿宋_GBK" w:hAnsi="仿宋" w:eastAsia="方正仿宋_GBK" w:cs="宋体"/>
          <w:sz w:val="24"/>
          <w:szCs w:val="24"/>
        </w:rPr>
        <w:t xml:space="preserve">；</w:t>
      </w:r>
      <w:r/>
    </w:p>
    <w:p>
      <w:pPr>
        <w:ind w:firstLine="480"/>
        <w:jc w:val="left"/>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（5）依照法律、行政法规的规定或者按照</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sz w:val="24"/>
          <w:szCs w:val="24"/>
        </w:rPr>
        <w:t xml:space="preserve">规定由乙方提供的其他服务。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14.2 乙方提供的售后服务的费用已包含在合同价款中，甲方不再另行支付。</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15. 违约责任</w:t>
      </w:r>
      <w:r/>
    </w:p>
    <w:p>
      <w:pPr>
        <w:ind w:firstLine="480"/>
        <w:jc w:val="left"/>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15.1质量瑕疵的违约责任</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乙方提供的产品不符合合同约定的质量标准或存在产品质量缺陷，甲方有权要求乙方根据</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bCs/>
          <w:sz w:val="24"/>
          <w:szCs w:val="24"/>
        </w:rPr>
        <w:t xml:space="preserve">要求</w:t>
      </w:r>
      <w:r>
        <w:rPr>
          <w:rFonts w:hint="eastAsia" w:ascii="方正仿宋_GBK" w:hAnsi="仿宋" w:eastAsia="方正仿宋_GBK" w:cs="Times New Roman"/>
          <w:sz w:val="24"/>
          <w:szCs w:val="24"/>
        </w:rPr>
        <w:t xml:space="preserve">及时修理、重作、更换，并承担由此给甲方造成的损失。</w:t>
      </w:r>
      <w:r/>
    </w:p>
    <w:p>
      <w:pPr>
        <w:ind w:firstLine="480"/>
        <w:jc w:val="left"/>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15.2 迟延交货的违约责任</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（2）如果乙方没有按照合同规定的时间交货和提供相关服务，甲方有权从货款中扣除误期赔偿费而不影响合同项下的其他补救方法，赔偿费按</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15.3 迟延支付的违约责任</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甲方存在迟延支付乙方合同款项的，应当承担</w:t>
      </w:r>
      <w:r>
        <w:rPr>
          <w:rFonts w:hint="eastAsia" w:ascii="方正仿宋_GBK" w:hAnsi="仿宋" w:eastAsia="方正仿宋_GBK" w:cs="Times New Roman"/>
          <w:b/>
          <w:bCs/>
          <w:sz w:val="24"/>
          <w:szCs w:val="24"/>
        </w:rPr>
        <w:t xml:space="preserve">【政府采购合同专用条款】</w:t>
      </w:r>
      <w:r>
        <w:rPr>
          <w:rFonts w:hint="eastAsia" w:ascii="方正仿宋_GBK" w:hAnsi="仿宋" w:eastAsia="方正仿宋_GBK" w:cs="Times New Roman"/>
          <w:sz w:val="24"/>
          <w:szCs w:val="24"/>
        </w:rPr>
        <w:t xml:space="preserve">规定的逾期付款利息。</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bCs/>
          <w:sz w:val="24"/>
          <w:szCs w:val="24"/>
        </w:rPr>
        <w:t xml:space="preserve">15.4其他违约责任根据项目实际需要按</w:t>
      </w:r>
      <w:r>
        <w:rPr>
          <w:rFonts w:hint="eastAsia" w:ascii="方正仿宋_GBK" w:hAnsi="仿宋" w:eastAsia="方正仿宋_GBK" w:cs="Times New Roman"/>
          <w:b/>
          <w:bCs/>
          <w:sz w:val="24"/>
          <w:szCs w:val="24"/>
        </w:rPr>
        <w:t xml:space="preserve">【政府采购合同专用条款】</w:t>
      </w:r>
      <w:r>
        <w:rPr>
          <w:rFonts w:hint="eastAsia" w:ascii="方正仿宋_GBK" w:hAnsi="仿宋" w:eastAsia="方正仿宋_GBK" w:cs="Times New Roman"/>
          <w:sz w:val="24"/>
          <w:szCs w:val="24"/>
        </w:rPr>
        <w:t xml:space="preserve">规定执行。</w:t>
      </w:r>
      <w:r/>
    </w:p>
    <w:p>
      <w:pPr>
        <w:numPr>
          <w:ilvl w:val="0"/>
          <w:numId w:val="5"/>
        </w:numPr>
        <w:jc w:val="left"/>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合同变更、中止与终止</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16.1合同的变更</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16.2合同的中止</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（1）合同履行过程中因供应商就</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文件、采购过程或结果提起投诉的，甲方认为有必要的，可以中止合同的履行。</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（4）甲方不得以行政区划调整、政府换届、机构或者职能调整以及相关责任人更替为由中止合同。</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16.3合同的终止</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（1）合同因有效期限届满而终止；</w:t>
      </w:r>
      <w:r/>
    </w:p>
    <w:p>
      <w:pPr>
        <w:ind w:firstLine="480"/>
        <w:spacing w:line="400" w:lineRule="exact"/>
        <w:rPr>
          <w:rFonts w:hint="eastAsia" w:ascii="方正仿宋_GBK" w:hAnsi="仿宋" w:eastAsia="方正仿宋_GBK" w:cs="宋体"/>
          <w:sz w:val="24"/>
          <w:szCs w:val="24"/>
        </w:rPr>
      </w:pPr>
      <w:r>
        <w:rPr>
          <w:rFonts w:hint="eastAsia" w:ascii="方正仿宋_GBK" w:hAnsi="仿宋" w:eastAsia="方正仿宋_GBK" w:cs="Times New Roman"/>
          <w:sz w:val="24"/>
          <w:szCs w:val="24"/>
        </w:rPr>
        <w:t xml:space="preserve">（2）乙方未按合同约定履行，构成根本性违约的，甲方有权终止合同，</w:t>
      </w:r>
      <w:r>
        <w:rPr>
          <w:rFonts w:hint="eastAsia" w:ascii="方正仿宋_GBK" w:hAnsi="仿宋" w:eastAsia="方正仿宋_GBK" w:cs="宋体"/>
          <w:sz w:val="24"/>
          <w:szCs w:val="24"/>
        </w:rPr>
        <w:t xml:space="preserve">并追究乙方的违约责任</w:t>
      </w:r>
      <w:r>
        <w:rPr>
          <w:rFonts w:hint="eastAsia" w:ascii="方正仿宋_GBK" w:hAnsi="仿宋" w:eastAsia="方正仿宋_GBK" w:cs="Times New Roman"/>
          <w:sz w:val="24"/>
          <w:szCs w:val="24"/>
        </w:rPr>
        <w:t xml:space="preserve">。</w:t>
      </w:r>
      <w:r/>
    </w:p>
    <w:p>
      <w:pPr>
        <w:ind w:firstLine="480"/>
        <w:jc w:val="left"/>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华文楷体"/>
          <w:sz w:val="24"/>
          <w:szCs w:val="24"/>
        </w:rPr>
        <w:t xml:space="preserve">16.4 </w:t>
      </w:r>
      <w:r>
        <w:rPr>
          <w:rFonts w:hint="eastAsia" w:ascii="方正仿宋_GBK" w:hAnsi="仿宋" w:eastAsia="方正仿宋_GBK" w:cs="Times New Roman"/>
          <w:sz w:val="24"/>
          <w:szCs w:val="24"/>
        </w:rPr>
        <w:t xml:space="preserve">涉及国家利益、社会公共利益的情形</w:t>
      </w:r>
      <w:r/>
    </w:p>
    <w:p>
      <w:pPr>
        <w:ind w:firstLine="480"/>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17. 合同分包</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17.1 乙方不得将合同转包给其他供应商。涉及合同分包的，乙方应根据</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w:t>
      </w:r>
      <w:r>
        <w:rPr>
          <w:rFonts w:hint="eastAsia" w:ascii="方正仿宋_GBK" w:hAnsi="仿宋" w:eastAsia="方正仿宋_GBK" w:cs="Times New Roman"/>
          <w:sz w:val="24"/>
          <w:szCs w:val="24"/>
        </w:rPr>
        <w:t xml:space="preserve">件和投标（响应）文件规定进行合同分包。</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17.2 乙方执行政府采购政策向中小企业依法分包的，乙方应当按</w:t>
      </w:r>
      <w:r>
        <w:rPr>
          <w:rFonts w:hint="eastAsia" w:ascii="方正仿宋_GBK" w:hAnsi="仿宋" w:eastAsia="方正仿宋_GBK" w:cs="Times New Roman"/>
          <w:sz w:val="24"/>
          <w:szCs w:val="24"/>
        </w:rPr>
        <w:t xml:space="preserve">招标</w:t>
      </w:r>
      <w:r>
        <w:rPr>
          <w:rFonts w:hint="eastAsia" w:ascii="方正仿宋_GBK" w:hAnsi="仿宋" w:eastAsia="方正仿宋_GBK" w:cs="Times New Roman"/>
          <w:sz w:val="24"/>
          <w:szCs w:val="24"/>
        </w:rPr>
        <w:t xml:space="preserve">文件和投标（响应）文件签订分包意向协议，分包意向协议属于本合同组成部分。</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18. 不可抗力</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18.1 不可抗力是指合同双方不能预见、不能避免且不能克服的客观情况。</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19. 解决争议的方法</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19.2 选择仲裁的，应在</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中明确仲裁机构及仲裁地；通过诉讼方式解决的，可以在</w:t>
      </w:r>
      <w:r>
        <w:rPr>
          <w:rFonts w:hint="eastAsia" w:ascii="方正仿宋_GBK" w:hAnsi="仿宋" w:eastAsia="方正仿宋_GBK" w:cs="宋体"/>
          <w:b/>
          <w:bCs/>
          <w:sz w:val="24"/>
          <w:szCs w:val="24"/>
        </w:rPr>
        <w:t xml:space="preserve">【政府采购合同专用条款】</w:t>
      </w:r>
      <w:r>
        <w:rPr>
          <w:rFonts w:hint="eastAsia" w:ascii="方正仿宋_GBK" w:hAnsi="仿宋" w:eastAsia="方正仿宋_GBK" w:cs="宋体"/>
          <w:sz w:val="24"/>
          <w:szCs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b/>
          <w:sz w:val="24"/>
          <w:szCs w:val="24"/>
        </w:rPr>
        <w:t xml:space="preserve">20. 政府采购政策</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20.1 </w:t>
      </w:r>
      <w:r>
        <w:rPr>
          <w:rFonts w:hint="eastAsia" w:ascii="方正仿宋_GBK" w:hAnsi="仿宋" w:eastAsia="方正仿宋_GBK" w:cs="宋体"/>
          <w:sz w:val="24"/>
          <w:szCs w:val="24"/>
          <w:lang w:val="en-GB"/>
        </w:rPr>
        <w:t xml:space="preserve">本合同应当按照规定执行政府采购政策。</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20.2 本合同依法执行政府采购政策的方式和内容，属于合同履约验收的范围。</w:t>
      </w:r>
      <w:r>
        <w:rPr>
          <w:rFonts w:hint="eastAsia" w:ascii="方正仿宋_GBK" w:hAnsi="仿宋" w:eastAsia="方正仿宋_GBK" w:cs="宋体"/>
          <w:sz w:val="24"/>
          <w:szCs w:val="24"/>
        </w:rPr>
        <w:t xml:space="preserve">甲乙双方</w:t>
      </w:r>
      <w:r>
        <w:rPr>
          <w:rFonts w:hint="eastAsia" w:ascii="方正仿宋_GBK" w:hAnsi="仿宋" w:eastAsia="方正仿宋_GBK" w:cs="宋体"/>
          <w:sz w:val="24"/>
          <w:szCs w:val="24"/>
          <w:lang w:val="en-GB"/>
        </w:rPr>
        <w:t xml:space="preserve">未按规定要求执行政府采购政策造成损失的</w:t>
      </w:r>
      <w:r>
        <w:rPr>
          <w:rFonts w:hint="eastAsia" w:ascii="方正仿宋_GBK" w:hAnsi="仿宋" w:eastAsia="方正仿宋_GBK" w:cs="Times New Roman"/>
          <w:sz w:val="24"/>
          <w:szCs w:val="24"/>
        </w:rPr>
        <w:t xml:space="preserve">，有过错的一方应当承担赔偿责任，双方都有过错的，各自承担相应的责任。</w:t>
      </w:r>
      <w:r/>
    </w:p>
    <w:p>
      <w:pPr>
        <w:ind w:firstLine="480"/>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21. 法律适用</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21.1 本合同的订立、生效、解释、履行及与本合同有关的争议解决，均适用法律、行政法规。</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22. 通知</w:t>
      </w:r>
      <w:r/>
    </w:p>
    <w:p>
      <w:pPr>
        <w:ind w:firstLine="480"/>
        <w:spacing w:line="400" w:lineRule="exac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22.4通知以送达之日或通知书中规定的生效之日起生效，两者中以较迟之日为准。</w:t>
      </w:r>
      <w:r/>
    </w:p>
    <w:p>
      <w:pPr>
        <w:numPr>
          <w:ilvl w:val="0"/>
          <w:numId w:val="6"/>
        </w:numPr>
        <w:jc w:val="left"/>
        <w:spacing w:line="400" w:lineRule="exact"/>
        <w:rPr>
          <w:rFonts w:hint="eastAsia" w:ascii="方正仿宋_GBK" w:hAnsi="仿宋" w:eastAsia="方正仿宋_GBK" w:cs="Times New Roman"/>
          <w:b/>
          <w:bCs/>
          <w:sz w:val="24"/>
          <w:szCs w:val="24"/>
        </w:rPr>
      </w:pPr>
      <w:r>
        <w:rPr>
          <w:rFonts w:hint="eastAsia" w:ascii="方正仿宋_GBK" w:hAnsi="仿宋" w:eastAsia="方正仿宋_GBK" w:cs="Times New Roman"/>
          <w:b/>
          <w:bCs/>
          <w:sz w:val="24"/>
          <w:szCs w:val="24"/>
        </w:rPr>
        <w:t xml:space="preserve">合同未尽事项</w:t>
      </w:r>
      <w:r/>
    </w:p>
    <w:p>
      <w:pPr>
        <w:ind w:firstLine="480"/>
        <w:jc w:val="left"/>
        <w:spacing w:line="400" w:lineRule="exact"/>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23.1合同未尽事项见</w:t>
      </w:r>
      <w:r>
        <w:rPr>
          <w:rFonts w:hint="eastAsia" w:ascii="方正仿宋_GBK" w:hAnsi="仿宋" w:eastAsia="方正仿宋_GBK" w:cs="Times New Roman"/>
          <w:b/>
          <w:sz w:val="24"/>
          <w:szCs w:val="24"/>
        </w:rPr>
        <w:t xml:space="preserve">【政府采购合同专用条款】</w:t>
      </w:r>
      <w:r>
        <w:rPr>
          <w:rFonts w:hint="eastAsia" w:ascii="方正仿宋_GBK" w:hAnsi="仿宋" w:eastAsia="方正仿宋_GBK" w:cs="Times New Roman"/>
          <w:bCs/>
          <w:sz w:val="24"/>
          <w:szCs w:val="24"/>
        </w:rPr>
        <w:t xml:space="preserve">。</w:t>
      </w:r>
      <w:r/>
    </w:p>
    <w:p>
      <w:pPr>
        <w:ind w:firstLine="480"/>
        <w:jc w:val="left"/>
        <w:spacing w:line="400" w:lineRule="exact"/>
        <w:rPr>
          <w:rFonts w:hint="eastAsia" w:ascii="方正仿宋_GBK" w:hAnsi="仿宋" w:eastAsia="方正仿宋_GBK" w:cs="Times New Roman"/>
          <w:sz w:val="24"/>
          <w:szCs w:val="24"/>
        </w:rPr>
      </w:pPr>
      <w:r>
        <w:rPr>
          <w:rFonts w:hint="eastAsia" w:ascii="方正仿宋_GBK" w:hAnsi="仿宋" w:eastAsia="方正仿宋_GBK" w:cs="Times New Roman"/>
          <w:bCs/>
          <w:sz w:val="24"/>
          <w:szCs w:val="24"/>
        </w:rPr>
        <w:t xml:space="preserve">23.2 合同附件与合同正文具有同等的法律效力。</w:t>
      </w:r>
      <w:r/>
    </w:p>
    <w:p>
      <w:pPr>
        <w:jc w:val="left"/>
        <w:widowControl/>
        <w:rPr>
          <w:rFonts w:hint="eastAsia" w:ascii="方正仿宋_GBK" w:hAnsi="仿宋" w:eastAsia="方正仿宋_GBK"/>
        </w:rPr>
      </w:pPr>
      <w:r>
        <w:rPr>
          <w:rFonts w:hint="eastAsia" w:ascii="方正仿宋_GBK" w:hAnsi="仿宋" w:eastAsia="方正仿宋_GBK"/>
        </w:rPr>
        <w:br w:type="page" w:clear="all"/>
      </w:r>
      <w:r/>
    </w:p>
    <w:p>
      <w:pPr>
        <w:jc w:val="center"/>
        <w:rPr>
          <w:rFonts w:hint="eastAsia" w:ascii="方正仿宋_GBK" w:hAnsi="仿宋" w:eastAsia="方正仿宋_GBK" w:cs="Times New Roman"/>
          <w:sz w:val="44"/>
          <w:szCs w:val="44"/>
        </w:rPr>
      </w:pPr>
      <w:r>
        <w:rPr>
          <w:rFonts w:hint="eastAsia" w:ascii="方正仿宋_GBK" w:hAnsi="仿宋" w:eastAsia="方正仿宋_GBK" w:cs="Times New Roman"/>
          <w:sz w:val="44"/>
          <w:szCs w:val="44"/>
        </w:rPr>
        <w:t xml:space="preserve">第三节 政府采购合同专用条款</w:t>
      </w:r>
      <w:r/>
    </w:p>
    <w:tbl>
      <w:tblPr>
        <w:tblW w:w="9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7"/>
        <w:gridCol w:w="3602"/>
        <w:gridCol w:w="3310"/>
      </w:tblGrid>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第1.2（6）项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联合体具体要求</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04"/>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第1.2（7）项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其他术语解释</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第4.4款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履约验收中甲方提出异议或作出说明的期限</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第4.6款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约定甲方承担的其他义务和责任</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第5.4款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约定乙方承担的其他义务和责任</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第6.1款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履行合同义务的顺序</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67"/>
        </w:trPr>
        <w:tc>
          <w:tcPr>
            <w:tcW w:w="2347" w:type="dxa"/>
            <w:vAlign w:val="center"/>
            <w:vMerge w:val="restart"/>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第7.1款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包装特殊要求</w:t>
            </w:r>
            <w:r/>
          </w:p>
        </w:tc>
        <w:tc>
          <w:tcPr>
            <w:tcW w:w="3310" w:type="dxa"/>
            <w:vAlign w:val="center"/>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67"/>
        </w:trPr>
        <w:tc>
          <w:tcPr>
            <w:tcW w:w="2347" w:type="dxa"/>
            <w:vAlign w:val="center"/>
            <w:vMerge w:val="continue"/>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指定现场</w:t>
            </w:r>
            <w:r/>
          </w:p>
        </w:tc>
        <w:tc>
          <w:tcPr>
            <w:tcW w:w="3310" w:type="dxa"/>
            <w:vAlign w:val="center"/>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72"/>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第7.2款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运输特殊要求</w:t>
            </w:r>
            <w:r/>
          </w:p>
        </w:tc>
        <w:tc>
          <w:tcPr>
            <w:tcW w:w="3310" w:type="dxa"/>
            <w:vAlign w:val="center"/>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67"/>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第7.3款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保险要求</w:t>
            </w:r>
            <w:r/>
          </w:p>
        </w:tc>
        <w:tc>
          <w:tcPr>
            <w:tcW w:w="3310" w:type="dxa"/>
            <w:vAlign w:val="center"/>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第8.2（1）项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质量保证期</w:t>
            </w:r>
            <w:r/>
          </w:p>
        </w:tc>
        <w:tc>
          <w:tcPr>
            <w:tcW w:w="3310" w:type="dxa"/>
            <w:vAlign w:val="center"/>
            <w:textDirection w:val="lrTb"/>
            <w:noWrap w:val="false"/>
          </w:tcPr>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第8.2（3）项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货物质量缺陷</w:t>
            </w:r>
            <w:r/>
          </w:p>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响应时间</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第二节</w:t>
            </w:r>
            <w:r/>
          </w:p>
          <w:p>
            <w:pPr>
              <w:jc w:val="center"/>
              <w:spacing w:line="400" w:lineRule="exact"/>
              <w:widowControl/>
              <w:rPr>
                <w:rFonts w:hint="eastAsia" w:ascii="方正仿宋_GBK" w:hAnsi="仿宋" w:eastAsia="方正仿宋_GBK" w:cs="华文楷体"/>
                <w:sz w:val="24"/>
                <w:szCs w:val="24"/>
              </w:rPr>
            </w:pPr>
            <w:r>
              <w:rPr>
                <w:rFonts w:hint="eastAsia" w:ascii="方正仿宋_GBK" w:hAnsi="仿宋" w:eastAsia="方正仿宋_GBK" w:cs="宋体"/>
                <w:sz w:val="24"/>
                <w:szCs w:val="24"/>
              </w:rPr>
              <w:t xml:space="preserve">第11.1款</w:t>
            </w:r>
            <w:r/>
          </w:p>
        </w:tc>
        <w:tc>
          <w:tcPr>
            <w:tcW w:w="3602" w:type="dxa"/>
            <w:vAlign w:val="center"/>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其他应当保密的信息</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97"/>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第12.2款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合同价款支付时间</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697"/>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第13.2款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履约保证金不予退还的情形</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第13.3款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履约保证金退还时间及逾期退还的违约金</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84"/>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第14.1（3）项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运行监督、维修期限</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84"/>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第14.1（5）项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货物回收的约定</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第14.1（6）项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乙方提供的其他服务</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第15.1款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修理、重作、更换相关具体规定</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第15.2（2）项</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迟延交货赔偿费</w:t>
            </w:r>
            <w:r/>
          </w:p>
        </w:tc>
        <w:tc>
          <w:tcPr>
            <w:tcW w:w="3310" w:type="dxa"/>
            <w:vAlign w:val="center"/>
            <w:textDirection w:val="lrTb"/>
            <w:noWrap w:val="false"/>
          </w:tcPr>
          <w:p>
            <w:pPr>
              <w:jc w:val="lef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u w:val="single"/>
              </w:rPr>
            </w:r>
            <w:r/>
          </w:p>
        </w:tc>
      </w:tr>
      <w:tr>
        <w:trPr>
          <w:jc w:val="center"/>
          <w:trHeight w:val="73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第15.3款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逾期付款利息</w:t>
            </w:r>
            <w:r/>
          </w:p>
        </w:tc>
        <w:tc>
          <w:tcPr>
            <w:tcW w:w="3310" w:type="dxa"/>
            <w:vAlign w:val="center"/>
            <w:textDirection w:val="lrTb"/>
            <w:noWrap w:val="false"/>
          </w:tcPr>
          <w:p>
            <w:pPr>
              <w:jc w:val="lef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u w:val="single"/>
              </w:rPr>
            </w:r>
            <w:r/>
          </w:p>
        </w:tc>
      </w:tr>
      <w:tr>
        <w:trPr>
          <w:jc w:val="center"/>
          <w:trHeight w:val="876"/>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第15.4款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其他违约责任</w:t>
            </w:r>
            <w:r/>
          </w:p>
        </w:tc>
        <w:tc>
          <w:tcPr>
            <w:tcW w:w="3310" w:type="dxa"/>
            <w:vAlign w:val="center"/>
            <w:textDirection w:val="lrTb"/>
            <w:noWrap w:val="false"/>
          </w:tcPr>
          <w:p>
            <w:pPr>
              <w:jc w:val="left"/>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u w:val="single"/>
              </w:rPr>
            </w:r>
            <w:r/>
          </w:p>
        </w:tc>
      </w:tr>
      <w:tr>
        <w:trPr>
          <w:jc w:val="center"/>
          <w:trHeight w:val="90"/>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第19.2款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解决争议的方法</w:t>
            </w:r>
            <w:r/>
          </w:p>
        </w:tc>
        <w:tc>
          <w:tcPr>
            <w:tcW w:w="3310" w:type="dxa"/>
            <w:vAlign w:val="center"/>
            <w:textDirection w:val="lrTb"/>
            <w:noWrap w:val="false"/>
          </w:tcPr>
          <w:p>
            <w:pPr>
              <w:jc w:val="left"/>
              <w:spacing w:line="400" w:lineRule="exact"/>
              <w:rPr>
                <w:rFonts w:hint="eastAsia" w:ascii="方正仿宋_GBK" w:hAnsi="仿宋" w:eastAsia="方正仿宋_GBK" w:cs="宋体"/>
                <w:iCs/>
                <w:sz w:val="24"/>
                <w:szCs w:val="24"/>
              </w:rPr>
            </w:pPr>
            <w:r>
              <w:rPr>
                <w:rFonts w:hint="eastAsia" w:ascii="方正仿宋_GBK" w:hAnsi="仿宋" w:eastAsia="方正仿宋_GBK" w:cs="宋体"/>
                <w:iCs/>
                <w:sz w:val="24"/>
                <w:szCs w:val="24"/>
              </w:rPr>
              <w:t xml:space="preserve">因本合同及合同有关事项发生的争议，按下列第</w:t>
            </w:r>
            <w:r>
              <w:rPr>
                <w:rFonts w:hint="eastAsia" w:ascii="方正仿宋_GBK" w:hAnsi="仿宋" w:eastAsia="方正仿宋_GBK" w:cs="宋体"/>
                <w:iCs/>
                <w:sz w:val="24"/>
                <w:szCs w:val="24"/>
                <w:u w:val="single"/>
              </w:rPr>
              <w:t xml:space="preserve">   </w:t>
            </w:r>
            <w:r>
              <w:rPr>
                <w:rFonts w:hint="eastAsia" w:ascii="方正仿宋_GBK" w:hAnsi="仿宋" w:eastAsia="方正仿宋_GBK" w:cs="宋体"/>
                <w:iCs/>
                <w:sz w:val="24"/>
                <w:szCs w:val="24"/>
              </w:rPr>
              <w:t xml:space="preserve">种方式解决：</w:t>
            </w:r>
            <w:r/>
          </w:p>
          <w:p>
            <w:pPr>
              <w:jc w:val="left"/>
              <w:spacing w:line="400" w:lineRule="exact"/>
              <w:rPr>
                <w:rFonts w:hint="eastAsia" w:ascii="方正仿宋_GBK" w:hAnsi="仿宋" w:eastAsia="方正仿宋_GBK" w:cs="宋体"/>
                <w:iCs/>
                <w:sz w:val="24"/>
                <w:szCs w:val="24"/>
              </w:rPr>
            </w:pPr>
            <w:r>
              <w:rPr>
                <w:rFonts w:hint="eastAsia" w:ascii="方正仿宋_GBK" w:hAnsi="仿宋" w:eastAsia="方正仿宋_GBK" w:cs="宋体"/>
                <w:iCs/>
                <w:sz w:val="24"/>
                <w:szCs w:val="24"/>
              </w:rPr>
              <w:t xml:space="preserve">（1）向</w:t>
            </w:r>
            <w:r>
              <w:rPr>
                <w:rFonts w:hint="eastAsia" w:ascii="方正仿宋_GBK" w:hAnsi="仿宋" w:eastAsia="方正仿宋_GBK" w:cs="宋体"/>
                <w:iCs/>
                <w:sz w:val="24"/>
                <w:szCs w:val="24"/>
                <w:u w:val="single"/>
              </w:rPr>
              <w:t xml:space="preserve">                    </w:t>
            </w:r>
            <w:r>
              <w:rPr>
                <w:rFonts w:hint="eastAsia" w:ascii="方正仿宋_GBK" w:hAnsi="仿宋" w:eastAsia="方正仿宋_GBK" w:cs="宋体"/>
                <w:iCs/>
                <w:sz w:val="24"/>
                <w:szCs w:val="24"/>
              </w:rPr>
              <w:t xml:space="preserve">仲裁委员会申请仲裁，仲裁地点为</w:t>
            </w:r>
            <w:r>
              <w:rPr>
                <w:rFonts w:hint="eastAsia" w:ascii="方正仿宋_GBK" w:hAnsi="仿宋" w:eastAsia="方正仿宋_GBK" w:cs="宋体"/>
                <w:iCs/>
                <w:sz w:val="24"/>
                <w:szCs w:val="24"/>
                <w:u w:val="single"/>
              </w:rPr>
              <w:t xml:space="preserve">           </w:t>
            </w:r>
            <w:r>
              <w:rPr>
                <w:rFonts w:hint="eastAsia" w:ascii="方正仿宋_GBK" w:hAnsi="仿宋" w:eastAsia="方正仿宋_GBK" w:cs="宋体"/>
                <w:iCs/>
                <w:sz w:val="24"/>
                <w:szCs w:val="24"/>
              </w:rPr>
              <w:t xml:space="preserve">；</w:t>
            </w:r>
            <w:r/>
          </w:p>
          <w:p>
            <w:pPr>
              <w:jc w:val="left"/>
              <w:rPr>
                <w:rFonts w:hint="eastAsia" w:ascii="方正仿宋_GBK" w:hAnsi="仿宋" w:eastAsia="方正仿宋_GBK" w:cs="Times New Roman"/>
                <w:sz w:val="24"/>
                <w:szCs w:val="24"/>
                <w:u w:val="single"/>
              </w:rPr>
            </w:pPr>
            <w:r>
              <w:rPr>
                <w:rFonts w:hint="eastAsia" w:ascii="方正仿宋_GBK" w:hAnsi="仿宋" w:eastAsia="方正仿宋_GBK" w:cs="宋体"/>
                <w:iCs/>
                <w:sz w:val="24"/>
                <w:szCs w:val="24"/>
              </w:rPr>
              <w:t xml:space="preserve">（2）向</w:t>
            </w:r>
            <w:r>
              <w:rPr>
                <w:rFonts w:hint="eastAsia" w:ascii="方正仿宋_GBK" w:hAnsi="仿宋" w:eastAsia="方正仿宋_GBK" w:cs="宋体"/>
                <w:iCs/>
                <w:sz w:val="24"/>
                <w:szCs w:val="24"/>
                <w:u w:val="single"/>
              </w:rPr>
              <w:t xml:space="preserve">                    </w:t>
            </w:r>
            <w:r>
              <w:rPr>
                <w:rFonts w:hint="eastAsia" w:ascii="方正仿宋_GBK" w:hAnsi="仿宋" w:eastAsia="方正仿宋_GBK" w:cs="宋体"/>
                <w:iCs/>
                <w:sz w:val="24"/>
                <w:szCs w:val="24"/>
              </w:rPr>
              <w:t xml:space="preserve">人民法院起诉。</w:t>
            </w:r>
            <w:r/>
          </w:p>
        </w:tc>
      </w:tr>
      <w:tr>
        <w:trPr>
          <w:jc w:val="center"/>
          <w:trHeight w:val="770"/>
        </w:trPr>
        <w:tc>
          <w:tcPr>
            <w:tcW w:w="234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第二节</w:t>
            </w:r>
            <w:r/>
          </w:p>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第23.1款</w:t>
            </w:r>
            <w:r/>
          </w:p>
        </w:tc>
        <w:tc>
          <w:tcPr>
            <w:tcW w:w="3602"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bCs/>
                <w:sz w:val="24"/>
                <w:szCs w:val="24"/>
              </w:rPr>
              <w:t xml:space="preserve">其他专用条款</w:t>
            </w:r>
            <w:r/>
          </w:p>
        </w:tc>
        <w:tc>
          <w:tcPr>
            <w:tcW w:w="3310" w:type="dxa"/>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bl>
    <w:p>
      <w:pPr>
        <w:jc w:val="left"/>
        <w:widowControl/>
        <w:rPr>
          <w:rFonts w:hint="eastAsia" w:ascii="方正仿宋_GBK" w:hAnsi="仿宋" w:eastAsia="方正仿宋_GBK"/>
          <w:b/>
          <w:bCs/>
          <w:sz w:val="44"/>
          <w:szCs w:val="44"/>
        </w:rPr>
      </w:pPr>
      <w:r>
        <w:rPr>
          <w:rFonts w:hint="eastAsia" w:ascii="方正仿宋_GBK" w:hAnsi="仿宋" w:eastAsia="方正仿宋_GBK"/>
        </w:rPr>
        <w:br w:type="page" w:clear="all"/>
      </w:r>
      <w:r/>
    </w:p>
    <w:p>
      <w:pPr>
        <w:pStyle w:val="873"/>
        <w:jc w:val="center"/>
        <w:spacing w:before="240" w:after="240" w:line="360" w:lineRule="auto"/>
        <w:rPr>
          <w:rFonts w:hint="eastAsia" w:ascii="华文中宋" w:hAnsi="华文中宋" w:eastAsia="华文中宋"/>
        </w:rPr>
      </w:pPr>
      <w:r>
        <w:rPr>
          <w:rFonts w:hint="eastAsia" w:ascii="华文中宋" w:hAnsi="华文中宋" w:eastAsia="华文中宋"/>
        </w:rPr>
        <w:t xml:space="preserve">第六部分 投标文件组成</w:t>
      </w:r>
      <w:r/>
    </w:p>
    <w:p>
      <w:pPr>
        <w:ind w:firstLine="482"/>
        <w:jc w:val="left"/>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一、基本目录</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1.开标一览表；（格式见附件7）</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2.投标分项报价表。（格式见附件8）</w:t>
      </w:r>
      <w:r/>
    </w:p>
    <w:p>
      <w:pPr>
        <w:ind w:firstLine="482"/>
        <w:jc w:val="left"/>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二、资格审查内容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符合《政府采购法》第二十二条规定条件的声明函；（格式见附件1）</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2.法定代表人身份证明书；（格式见附件2）</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3.法定代表人授权委托书原件，授权代表本人身份证复印件；（格式见附件3）</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营业执照复印件；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未被“信用中国”网站（www.creditchina.gov.cn）列入失信被执行人、重大税收违法案件当事人名单、政府采购严重失信行为记录名单（提供网页查询截图）；</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6.投标函；（格式见附件4）</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7.</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信用承诺书；（格式见附件12）</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8.远程参与开标会议诚信承诺书；（格式见附件13）</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9.</w:t>
      </w:r>
      <w:r>
        <w:rPr>
          <w:rFonts w:hint="eastAsia" w:ascii="方正仿宋_GBK" w:hAnsi="仿宋" w:eastAsia="方正仿宋_GBK" w:cs="仿宋"/>
          <w:sz w:val="24"/>
          <w:szCs w:val="24"/>
        </w:rPr>
        <w:t xml:space="preserve">中小企业声明函（格式见附件9）；残疾人福利性单位声明函（如有）（格式见附件10）；监狱和戒毒企业证明材料（如有）（格式见附件11）；</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10</w:t>
      </w:r>
      <w:r>
        <w:rPr>
          <w:rFonts w:hint="eastAsia" w:ascii="方正仿宋_GBK" w:hAnsi="仿宋" w:eastAsia="方正仿宋_GBK" w:cs="仿宋"/>
          <w:sz w:val="24"/>
          <w:szCs w:val="24"/>
        </w:rPr>
        <w:t xml:space="preserve">.招标公告资格要求提供相应的佐证材料；</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.其它需要提交的资格审查证明材料。</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总备注：上述“资格审查内容”中1、2、3、4、6、7、8</w:t>
      </w:r>
      <w:r>
        <w:rPr>
          <w:rFonts w:hint="eastAsia" w:ascii="方正仿宋_GBK" w:hAnsi="仿宋" w:eastAsia="方正仿宋_GBK" w:cs="仿宋"/>
          <w:sz w:val="24"/>
          <w:szCs w:val="24"/>
        </w:rPr>
        <w:t xml:space="preserve">、9</w:t>
      </w:r>
      <w:r>
        <w:rPr>
          <w:rFonts w:hint="eastAsia" w:ascii="方正仿宋_GBK" w:hAnsi="仿宋" w:eastAsia="方正仿宋_GBK" w:cs="仿宋"/>
          <w:sz w:val="24"/>
          <w:szCs w:val="24"/>
        </w:rPr>
        <w:t xml:space="preserve">条</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必须在投标文件中提供相关材料，否则作无效</w:t>
      </w:r>
      <w:r>
        <w:rPr>
          <w:rFonts w:hint="eastAsia" w:ascii="方正仿宋_GBK" w:hAnsi="仿宋" w:eastAsia="方正仿宋_GBK" w:cs="仿宋"/>
          <w:sz w:val="24"/>
          <w:szCs w:val="24"/>
        </w:rPr>
        <w:t xml:space="preserve">投标</w:t>
      </w:r>
      <w:r>
        <w:rPr>
          <w:rFonts w:hint="eastAsia" w:ascii="方正仿宋_GBK" w:hAnsi="仿宋" w:eastAsia="方正仿宋_GBK" w:cs="仿宋"/>
          <w:sz w:val="24"/>
          <w:szCs w:val="24"/>
        </w:rPr>
        <w:t xml:space="preserve">处理；</w:t>
      </w:r>
      <w:r>
        <w:rPr>
          <w:rFonts w:hint="eastAsia" w:ascii="方正仿宋_GBK" w:hAnsi="仿宋" w:eastAsia="方正仿宋_GBK" w:cs="仿宋"/>
          <w:sz w:val="24"/>
          <w:szCs w:val="24"/>
        </w:rPr>
        <w:t xml:space="preserve">10</w:t>
      </w: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1</w:t>
      </w:r>
      <w:r>
        <w:rPr>
          <w:rFonts w:hint="eastAsia" w:ascii="方正仿宋_GBK" w:hAnsi="仿宋" w:eastAsia="方正仿宋_GBK" w:cs="仿宋"/>
          <w:sz w:val="24"/>
          <w:szCs w:val="24"/>
        </w:rPr>
        <w:t xml:space="preserve">条如招标文件要求必须提供相关材料而未提供的，作无效</w:t>
      </w:r>
      <w:r>
        <w:rPr>
          <w:rFonts w:hint="eastAsia" w:ascii="方正仿宋_GBK" w:hAnsi="仿宋" w:eastAsia="方正仿宋_GBK" w:cs="仿宋"/>
          <w:sz w:val="24"/>
          <w:szCs w:val="24"/>
        </w:rPr>
        <w:t xml:space="preserve">投标</w:t>
      </w:r>
      <w:r>
        <w:rPr>
          <w:rFonts w:hint="eastAsia" w:ascii="方正仿宋_GBK" w:hAnsi="仿宋" w:eastAsia="方正仿宋_GBK" w:cs="仿宋"/>
          <w:sz w:val="24"/>
          <w:szCs w:val="24"/>
        </w:rPr>
        <w:t xml:space="preserve">处理。</w:t>
      </w:r>
      <w:r/>
    </w:p>
    <w:p>
      <w:pPr>
        <w:ind w:firstLine="482"/>
        <w:jc w:val="left"/>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三、符合性审查内容</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必须对</w:t>
      </w:r>
      <w:r>
        <w:rPr>
          <w:rFonts w:hint="eastAsia" w:ascii="方正仿宋_GBK" w:hAnsi="仿宋" w:eastAsia="方正仿宋_GBK" w:cs="仿宋"/>
          <w:sz w:val="24"/>
          <w:szCs w:val="24"/>
        </w:rPr>
        <w:t xml:space="preserve">项目</w:t>
      </w:r>
      <w:r>
        <w:rPr>
          <w:rFonts w:hint="eastAsia" w:ascii="方正仿宋_GBK" w:hAnsi="仿宋" w:eastAsia="方正仿宋_GBK" w:cs="仿宋"/>
          <w:sz w:val="24"/>
          <w:szCs w:val="24"/>
        </w:rPr>
        <w:t xml:space="preserve">需求中加斜体下划线的实质性要求逐条做出响应，并按照招标文件要求提供证明材料，否则做无效投标处理。</w:t>
      </w:r>
      <w:r/>
    </w:p>
    <w:p>
      <w:pPr>
        <w:ind w:firstLine="482"/>
        <w:jc w:val="left"/>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四、商务技术文件</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1.商务要求响应及偏离表；（格式见附件5）</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2.技术要求响应及偏离表；（格式见附件6）</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3.响应方案、货物（服务）清单。具有项目、数量、品牌、型号、配置性能等；</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4.商务技术评分标准中须提供的相关得分佐证材料；</w:t>
      </w:r>
      <w:r/>
    </w:p>
    <w:p>
      <w:pPr>
        <w:ind w:firstLine="480"/>
        <w:jc w:val="left"/>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t xml:space="preserve">5.</w:t>
      </w:r>
      <w:r>
        <w:rPr>
          <w:rFonts w:hint="eastAsia" w:ascii="方正仿宋_GBK" w:hAnsi="仿宋" w:eastAsia="方正仿宋_GBK" w:cs="仿宋"/>
          <w:sz w:val="24"/>
          <w:szCs w:val="24"/>
        </w:rPr>
        <w:t xml:space="preserve">供应商</w:t>
      </w:r>
      <w:r>
        <w:rPr>
          <w:rFonts w:hint="eastAsia" w:ascii="方正仿宋_GBK" w:hAnsi="仿宋" w:eastAsia="方正仿宋_GBK" w:cs="仿宋"/>
          <w:sz w:val="24"/>
          <w:szCs w:val="24"/>
        </w:rPr>
        <w:t xml:space="preserve">认为需要提交的其他商务技术材料。</w:t>
      </w:r>
      <w:r/>
    </w:p>
    <w:p>
      <w:pPr>
        <w:jc w:val="left"/>
        <w:widowControl/>
        <w:rPr>
          <w:rFonts w:hint="eastAsia" w:ascii="方正仿宋_GBK" w:hAnsi="仿宋" w:eastAsia="方正仿宋_GBK" w:cs="仿宋"/>
          <w:sz w:val="24"/>
          <w:szCs w:val="24"/>
        </w:rPr>
      </w:pPr>
      <w:r>
        <w:rPr>
          <w:rFonts w:hint="eastAsia" w:ascii="方正仿宋_GBK" w:hAnsi="仿宋" w:eastAsia="方正仿宋_GBK" w:cs="仿宋"/>
          <w:sz w:val="24"/>
          <w:szCs w:val="24"/>
        </w:rPr>
        <w:br w:type="page" w:clear="all"/>
      </w:r>
      <w:r/>
    </w:p>
    <w:p>
      <w:pPr>
        <w:rPr>
          <w:rFonts w:hint="eastAsia" w:ascii="方正仿宋_GBK" w:hAnsi="仿宋" w:eastAsia="方正仿宋_GBK" w:cs="Times New Roman"/>
          <w:sz w:val="28"/>
          <w:szCs w:val="28"/>
          <w:lang w:val="zh-CN"/>
        </w:rPr>
      </w:pPr>
      <w:r>
        <w:rPr>
          <w:rFonts w:hint="eastAsia" w:ascii="方正仿宋_GBK" w:hAnsi="仿宋" w:eastAsia="方正仿宋_GBK" w:cs="Times New Roman"/>
          <w:sz w:val="28"/>
          <w:szCs w:val="28"/>
          <w:lang w:val="zh-CN"/>
        </w:rPr>
        <w:t xml:space="preserve">附件1</w:t>
      </w:r>
      <w:r/>
    </w:p>
    <w:p>
      <w:pPr>
        <w:jc w:val="center"/>
        <w:rPr>
          <w:rFonts w:hint="eastAsia" w:ascii="方正仿宋_GBK" w:hAnsi="仿宋" w:eastAsia="方正仿宋_GBK" w:cs="Times New Roman"/>
          <w:b/>
          <w:color w:val="000000"/>
          <w:sz w:val="28"/>
          <w:szCs w:val="28"/>
        </w:rPr>
      </w:pPr>
      <w:r>
        <w:rPr>
          <w:rFonts w:hint="eastAsia" w:ascii="方正仿宋_GBK" w:hAnsi="仿宋" w:eastAsia="方正仿宋_GBK" w:cs="Times New Roman"/>
          <w:b/>
          <w:color w:val="000000"/>
          <w:sz w:val="28"/>
          <w:szCs w:val="28"/>
        </w:rPr>
        <w:t xml:space="preserve">供应商</w:t>
      </w:r>
      <w:r>
        <w:rPr>
          <w:rFonts w:hint="eastAsia" w:ascii="方正仿宋_GBK" w:hAnsi="仿宋" w:eastAsia="方正仿宋_GBK" w:cs="Times New Roman"/>
          <w:b/>
          <w:color w:val="000000"/>
          <w:sz w:val="28"/>
          <w:szCs w:val="28"/>
        </w:rPr>
        <w:t xml:space="preserve">符合《政府采购法》第二十二条规定条件的声明函</w:t>
      </w:r>
      <w:r/>
    </w:p>
    <w:p>
      <w:pPr>
        <w:rPr>
          <w:rFonts w:hint="eastAsia" w:ascii="方正仿宋_GBK" w:hAnsi="仿宋" w:eastAsia="方正仿宋_GBK" w:cs="Times New Roman"/>
          <w:b/>
          <w:bCs/>
          <w:color w:val="000000"/>
          <w:sz w:val="28"/>
          <w:szCs w:val="28"/>
        </w:rPr>
      </w:pPr>
      <w:r>
        <w:rPr>
          <w:rFonts w:hint="eastAsia" w:ascii="方正仿宋_GBK" w:hAnsi="仿宋" w:eastAsia="方正仿宋_GBK" w:cs="Times New Roman"/>
          <w:b/>
          <w:bCs/>
          <w:color w:val="000000"/>
          <w:sz w:val="28"/>
          <w:szCs w:val="28"/>
        </w:rPr>
      </w:r>
      <w:r/>
    </w:p>
    <w:p>
      <w:pPr>
        <w:ind w:firstLine="480"/>
        <w:rPr>
          <w:rFonts w:hint="eastAsia" w:ascii="方正仿宋_GBK" w:hAnsi="仿宋" w:eastAsia="方正仿宋_GBK" w:cs="Times New Roman"/>
          <w:b/>
          <w:bCs/>
          <w:color w:val="000000"/>
          <w:sz w:val="24"/>
          <w:szCs w:val="24"/>
        </w:rPr>
      </w:pPr>
      <w:r>
        <w:rPr>
          <w:rFonts w:hint="eastAsia" w:ascii="方正仿宋_GBK" w:hAnsi="仿宋" w:eastAsia="方正仿宋_GBK" w:cs="Times New Roman"/>
          <w:bCs/>
          <w:color w:val="000000"/>
          <w:sz w:val="24"/>
          <w:szCs w:val="24"/>
        </w:rPr>
        <w:t xml:space="preserve">我单位参加</w:t>
      </w: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（项目名称），</w:t>
      </w: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（项目编号）投标活动。针对《中华人民共和国政府采购法》第二十二条规定做出如下声明：</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bCs/>
          <w:color w:val="000000"/>
          <w:sz w:val="24"/>
          <w:szCs w:val="24"/>
        </w:rPr>
        <w:t xml:space="preserve">1.我单位具有独立承担民事责任的能力；</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2.我单位具有良好的商业信誉和健全的财务会计制度；</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3.我单位具有履行合同所必需的设备和专业技术能力；</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4.我单位有依法缴纳税收和社会保障资金的良好记录；</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5.我单位参加政府采购活动前三年内，在经营活动中没有重大违法记录；（1.</w:t>
      </w:r>
      <w:r>
        <w:rPr>
          <w:rFonts w:hint="eastAsia" w:ascii="方正仿宋_GBK" w:hAnsi="仿宋" w:eastAsia="方正仿宋_GBK" w:cs="Times New Roman"/>
          <w:color w:val="000000"/>
          <w:sz w:val="24"/>
          <w:szCs w:val="24"/>
        </w:rPr>
        <w:t xml:space="preserve">供应商</w:t>
      </w:r>
      <w:r>
        <w:rPr>
          <w:rFonts w:hint="eastAsia" w:ascii="方正仿宋_GBK" w:hAnsi="仿宋" w:eastAsia="方正仿宋_GBK" w:cs="Times New Roman"/>
          <w:color w:val="000000"/>
          <w:sz w:val="24"/>
          <w:szCs w:val="24"/>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rPr>
          <w:rFonts w:hint="eastAsia" w:ascii="方正仿宋_GBK" w:hAnsi="仿宋" w:eastAsia="方正仿宋_GBK" w:cs="Times New Roman"/>
          <w:color w:val="000000"/>
          <w:sz w:val="24"/>
          <w:szCs w:val="24"/>
        </w:rPr>
      </w:pPr>
      <w:r>
        <w:rPr>
          <w:rFonts w:hint="eastAsia" w:ascii="方正仿宋_GBK" w:hAnsi="仿宋" w:eastAsia="方正仿宋_GBK" w:cs="Times New Roman"/>
          <w:color w:val="000000"/>
          <w:sz w:val="24"/>
          <w:szCs w:val="24"/>
        </w:rPr>
        <w:t xml:space="preserve">6.我单位满足法律、行政法规规定的其他条件。</w:t>
      </w:r>
      <w:r/>
    </w:p>
    <w:p>
      <w:pPr>
        <w:rPr>
          <w:rFonts w:hint="eastAsia" w:ascii="方正仿宋_GBK" w:hAnsi="仿宋" w:eastAsia="方正仿宋_GBK" w:cs="Times New Roman"/>
          <w:bCs/>
          <w:color w:val="000000"/>
          <w:sz w:val="24"/>
          <w:szCs w:val="24"/>
        </w:rPr>
      </w:pPr>
      <w:r>
        <w:rPr>
          <w:rFonts w:hint="eastAsia" w:ascii="方正仿宋_GBK" w:hAnsi="仿宋" w:eastAsia="方正仿宋_GBK" w:cs="Times New Roman"/>
          <w:bCs/>
          <w:color w:val="000000"/>
          <w:sz w:val="24"/>
          <w:szCs w:val="24"/>
        </w:rPr>
      </w:r>
      <w:r/>
    </w:p>
    <w:p>
      <w:pPr>
        <w:rPr>
          <w:rFonts w:hint="eastAsia" w:ascii="方正仿宋_GBK" w:hAnsi="仿宋" w:eastAsia="方正仿宋_GBK" w:cs="Times New Roman"/>
          <w:bCs/>
          <w:color w:val="000000"/>
          <w:sz w:val="24"/>
          <w:szCs w:val="24"/>
        </w:rPr>
      </w:pPr>
      <w:r>
        <w:rPr>
          <w:rFonts w:hint="eastAsia" w:ascii="方正仿宋_GBK" w:hAnsi="仿宋" w:eastAsia="方正仿宋_GBK" w:cs="Times New Roman"/>
          <w:bCs/>
          <w:color w:val="000000"/>
          <w:sz w:val="24"/>
          <w:szCs w:val="24"/>
        </w:rPr>
        <w:t xml:space="preserve">承诺人名称（公章）：</w:t>
      </w:r>
      <w:r/>
    </w:p>
    <w:p>
      <w:pPr>
        <w:ind w:right="1120"/>
        <w:rPr>
          <w:rFonts w:hint="eastAsia" w:ascii="方正仿宋_GBK" w:hAnsi="仿宋" w:eastAsia="方正仿宋_GBK" w:cs="Times New Roman"/>
          <w:bCs/>
          <w:color w:val="000000"/>
          <w:sz w:val="24"/>
          <w:szCs w:val="24"/>
        </w:rPr>
      </w:pPr>
      <w:r>
        <w:rPr>
          <w:rFonts w:hint="eastAsia" w:ascii="方正仿宋_GBK" w:hAnsi="仿宋" w:eastAsia="方正仿宋_GBK" w:cs="Times New Roman"/>
          <w:bCs/>
          <w:color w:val="000000"/>
          <w:sz w:val="24"/>
          <w:szCs w:val="24"/>
        </w:rPr>
        <w:t xml:space="preserve">日期：</w:t>
      </w: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年</w:t>
      </w:r>
      <w:r>
        <w:rPr>
          <w:rFonts w:hint="eastAsia" w:ascii="方正仿宋_GBK" w:hAnsi="仿宋" w:eastAsia="方正仿宋_GBK" w:cs="Times New Roman"/>
          <w:bCs/>
          <w:color w:val="000000"/>
          <w:sz w:val="24"/>
          <w:szCs w:val="24"/>
        </w:rPr>
        <w:t xml:space="preserve">    </w:t>
      </w:r>
      <w:r>
        <w:rPr>
          <w:rFonts w:hint="eastAsia" w:ascii="方正仿宋_GBK" w:hAnsi="仿宋" w:eastAsia="方正仿宋_GBK" w:cs="Times New Roman"/>
          <w:bCs/>
          <w:color w:val="000000"/>
          <w:sz w:val="24"/>
          <w:szCs w:val="24"/>
        </w:rPr>
        <w:t xml:space="preserve">月</w:t>
      </w:r>
      <w:r>
        <w:rPr>
          <w:rFonts w:hint="eastAsia" w:ascii="方正仿宋_GBK" w:hAnsi="仿宋" w:eastAsia="方正仿宋_GBK" w:cs="Times New Roman"/>
          <w:bCs/>
          <w:color w:val="000000"/>
          <w:sz w:val="24"/>
          <w:szCs w:val="24"/>
        </w:rPr>
        <w:t xml:space="preserve">     </w:t>
      </w:r>
      <w:r>
        <w:rPr>
          <w:rFonts w:hint="eastAsia" w:ascii="方正仿宋_GBK" w:hAnsi="仿宋" w:eastAsia="方正仿宋_GBK" w:cs="Times New Roman"/>
          <w:bCs/>
          <w:color w:val="000000"/>
          <w:sz w:val="24"/>
          <w:szCs w:val="24"/>
        </w:rPr>
        <w:t xml:space="preserve">日</w:t>
      </w:r>
      <w:r/>
    </w:p>
    <w:p>
      <w:pPr>
        <w:jc w:val="left"/>
        <w:widowControl/>
        <w:rPr>
          <w:rFonts w:hint="eastAsia" w:ascii="方正仿宋_GBK" w:hAnsi="仿宋" w:eastAsia="方正仿宋_GBK" w:cs="Times New Roman"/>
          <w:sz w:val="24"/>
          <w:szCs w:val="24"/>
          <w:lang w:val="zh-CN"/>
        </w:rPr>
      </w:pPr>
      <w:r>
        <w:rPr>
          <w:rFonts w:hint="eastAsia" w:ascii="方正仿宋_GBK" w:hAnsi="仿宋" w:eastAsia="方正仿宋_GBK" w:cs="Times New Roman"/>
          <w:sz w:val="24"/>
          <w:szCs w:val="24"/>
          <w:lang w:val="zh-CN"/>
        </w:rPr>
        <w:br w:type="page" w:clear="all"/>
      </w:r>
      <w:r/>
    </w:p>
    <w:p>
      <w:pPr>
        <w:rPr>
          <w:rFonts w:hint="eastAsia" w:ascii="方正仿宋_GBK" w:hAnsi="仿宋" w:eastAsia="方正仿宋_GBK" w:cs="Times New Roman"/>
          <w:sz w:val="28"/>
          <w:szCs w:val="28"/>
          <w:lang w:val="zh-CN"/>
        </w:rPr>
      </w:pPr>
      <w:r>
        <w:rPr>
          <w:rFonts w:hint="eastAsia" w:ascii="方正仿宋_GBK" w:hAnsi="仿宋" w:eastAsia="方正仿宋_GBK" w:cs="Times New Roman"/>
          <w:sz w:val="28"/>
          <w:szCs w:val="28"/>
          <w:lang w:val="zh-CN"/>
        </w:rPr>
        <w:t xml:space="preserve">附件2</w:t>
      </w:r>
      <w:r/>
    </w:p>
    <w:p>
      <w:pPr>
        <w:jc w:val="center"/>
        <w:rPr>
          <w:rFonts w:hint="eastAsia" w:ascii="方正仿宋_GBK" w:hAnsi="仿宋" w:eastAsia="方正仿宋_GBK" w:cs="Times New Roman"/>
          <w:b/>
          <w:bCs/>
          <w:sz w:val="28"/>
          <w:szCs w:val="28"/>
        </w:rPr>
      </w:pPr>
      <w:r>
        <w:rPr>
          <w:rFonts w:hint="eastAsia" w:ascii="方正仿宋_GBK" w:hAnsi="仿宋" w:eastAsia="方正仿宋_GBK" w:cs="Times New Roman"/>
          <w:b/>
          <w:bCs/>
          <w:sz w:val="28"/>
          <w:szCs w:val="28"/>
        </w:rPr>
        <w:t xml:space="preserve">法定代表人身份证明书</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先生/女士：现任我单位</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职务，为法定代表人，特此证明。</w:t>
      </w:r>
      <w:r/>
    </w:p>
    <w:p>
      <w:pPr>
        <w:ind w:firstLine="480"/>
        <w:rPr>
          <w:rFonts w:hint="eastAsia" w:ascii="方正仿宋_GBK" w:hAnsi="仿宋" w:eastAsia="方正仿宋_GBK" w:cs="Times New Roman"/>
          <w:sz w:val="24"/>
          <w:szCs w:val="24"/>
          <w:u w:val="single"/>
        </w:rPr>
      </w:pPr>
      <w:r>
        <w:rPr>
          <w:rFonts w:hint="eastAsia" w:ascii="方正仿宋_GBK" w:hAnsi="仿宋" w:eastAsia="方正仿宋_GBK" w:cs="Times New Roman"/>
          <w:sz w:val="24"/>
          <w:szCs w:val="24"/>
        </w:rPr>
        <w:t xml:space="preserve">身份证号码：</w:t>
      </w:r>
      <w:r>
        <w:rPr>
          <w:rFonts w:hint="eastAsia" w:ascii="方正仿宋_GBK" w:hAnsi="仿宋" w:eastAsia="方正仿宋_GBK" w:cs="Times New Roman"/>
          <w:sz w:val="24"/>
          <w:szCs w:val="24"/>
          <w:u w:val="single"/>
        </w:rPr>
        <w:t xml:space="preserve">                   </w:t>
      </w:r>
      <w:r/>
    </w:p>
    <w:p>
      <w:pP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注：提供法定代表人的身份证复印件盖公章</w:t>
      </w:r>
      <w:r/>
    </w:p>
    <w:p>
      <w:pPr>
        <w:rPr>
          <w:rFonts w:hint="eastAsia" w:ascii="方正仿宋_GBK" w:hAnsi="仿宋" w:eastAsia="方正仿宋_GBK" w:cs="宋体"/>
          <w:b/>
          <w:sz w:val="28"/>
          <w:szCs w:val="28"/>
          <w:lang w:val="zh-CN"/>
        </w:rPr>
      </w:pPr>
      <w:r>
        <w:rPr>
          <w:rFonts w:hint="eastAsia" w:ascii="方正仿宋_GBK" w:hAnsi="仿宋" w:eastAsia="方正仿宋_GBK" w:cs="宋体"/>
          <w:b/>
          <w:sz w:val="28"/>
          <w:szCs w:val="28"/>
          <w:lang w:val="zh-CN"/>
        </w:rPr>
      </w:r>
      <w:r/>
    </w:p>
    <w:p>
      <w:pPr>
        <w:rPr>
          <w:rFonts w:hint="eastAsia" w:ascii="方正仿宋_GBK" w:hAnsi="仿宋" w:eastAsia="方正仿宋_GBK" w:cs="宋体"/>
          <w:b/>
          <w:sz w:val="28"/>
          <w:szCs w:val="28"/>
          <w:lang w:val="zh-CN"/>
        </w:rPr>
      </w:pPr>
      <w:r>
        <w:rPr>
          <w:rFonts w:hint="eastAsia" w:ascii="方正仿宋_GBK" w:hAnsi="仿宋" w:eastAsia="方正仿宋_GBK" w:cs="宋体"/>
          <w:b/>
          <w:sz w:val="28"/>
          <w:szCs w:val="28"/>
          <w:lang w:val="zh-CN"/>
        </w:rPr>
      </w:r>
      <w:r/>
    </w:p>
    <w:p>
      <w:pPr>
        <w:rPr>
          <w:rFonts w:hint="eastAsia" w:ascii="方正仿宋_GBK" w:hAnsi="仿宋" w:eastAsia="方正仿宋_GBK" w:cs="宋体"/>
          <w:b/>
          <w:sz w:val="28"/>
          <w:szCs w:val="28"/>
          <w:lang w:val="zh-CN"/>
        </w:rPr>
      </w:pPr>
      <w:r>
        <w:rPr>
          <w:rFonts w:hint="eastAsia" w:ascii="方正仿宋_GBK" w:hAnsi="仿宋" w:eastAsia="方正仿宋_GBK" w:cs="宋体"/>
          <w:b/>
          <w:sz w:val="28"/>
          <w:szCs w:val="28"/>
          <w:lang w:val="zh-CN"/>
        </w:rPr>
      </w:r>
      <w:r/>
    </w:p>
    <w:p>
      <w:pPr>
        <w:rPr>
          <w:rFonts w:hint="eastAsia" w:ascii="方正仿宋_GBK" w:hAnsi="仿宋" w:eastAsia="方正仿宋_GBK" w:cs="Times New Roman"/>
          <w:sz w:val="28"/>
          <w:szCs w:val="28"/>
          <w:lang w:val="zh-CN"/>
        </w:rPr>
      </w:pPr>
      <w:r>
        <w:rPr>
          <w:rFonts w:hint="eastAsia" w:ascii="方正仿宋_GBK" w:hAnsi="仿宋" w:eastAsia="方正仿宋_GBK" w:cs="Times New Roman"/>
          <w:sz w:val="28"/>
          <w:szCs w:val="28"/>
          <w:lang w:val="zh-CN"/>
        </w:rPr>
        <w:t xml:space="preserve">附件3</w:t>
      </w:r>
      <w:r/>
    </w:p>
    <w:p>
      <w:pPr>
        <w:jc w:val="center"/>
        <w:rPr>
          <w:rFonts w:hint="eastAsia" w:ascii="方正仿宋_GBK" w:hAnsi="仿宋" w:eastAsia="方正仿宋_GBK" w:cs="Times New Roman"/>
          <w:b/>
          <w:bCs/>
          <w:sz w:val="28"/>
          <w:szCs w:val="28"/>
        </w:rPr>
      </w:pPr>
      <w:r/>
      <w:bookmarkStart w:id="121" w:name="_Hlk150176184"/>
      <w:r>
        <w:rPr>
          <w:rFonts w:hint="eastAsia" w:ascii="方正仿宋_GBK" w:hAnsi="仿宋" w:eastAsia="方正仿宋_GBK" w:cs="Times New Roman"/>
          <w:b/>
          <w:bCs/>
          <w:sz w:val="28"/>
          <w:szCs w:val="28"/>
        </w:rPr>
        <w:t xml:space="preserve">法定代表人授权委托书</w:t>
      </w:r>
      <w:r/>
    </w:p>
    <w:p>
      <w:pPr>
        <w:ind w:firstLine="36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本人</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（姓名）系</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（授权单位名称）的法定代表人，现委托        （姓名）（身份证号</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）为我方代理人，以我方名义全权处理与本次采购项目（编号：</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）有关的一切事务，其法律后果由我方承担。</w:t>
      </w:r>
      <w:r/>
    </w:p>
    <w:p>
      <w:pPr>
        <w:ind w:firstLine="36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本授权书于</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年</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月</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日起生效。代理人无转委托权。</w:t>
      </w:r>
      <w:r/>
    </w:p>
    <w:p>
      <w:pPr>
        <w:ind w:firstLine="36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代理人(被授权人):</w:t>
      </w:r>
      <w:r/>
    </w:p>
    <w:p>
      <w:pPr>
        <w:ind w:firstLine="36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授权单位名称（盖章）：</w:t>
      </w:r>
      <w:r/>
    </w:p>
    <w:p>
      <w:pPr>
        <w:ind w:firstLine="36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授权单位法定代表人（签字或盖章）：</w:t>
      </w:r>
      <w:r/>
    </w:p>
    <w:p>
      <w:pPr>
        <w:jc w:val="righ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p>
      <w:pPr>
        <w:jc w:val="right"/>
        <w:rPr>
          <w:rFonts w:hint="eastAsia" w:ascii="方正仿宋_GBK" w:hAnsi="仿宋" w:eastAsia="方正仿宋_GBK" w:cs="Times New Roman"/>
          <w:sz w:val="24"/>
          <w:szCs w:val="24"/>
        </w:rPr>
      </w:pP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年</w:t>
      </w: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月</w:t>
      </w:r>
      <w:r>
        <w:rPr>
          <w:rFonts w:hint="eastAsia" w:ascii="方正仿宋_GBK" w:hAnsi="仿宋" w:eastAsia="方正仿宋_GBK" w:cs="Times New Roman"/>
          <w:bCs/>
          <w:color w:val="000000"/>
          <w:sz w:val="24"/>
          <w:szCs w:val="24"/>
          <w:u w:val="single"/>
        </w:rPr>
        <w:t xml:space="preserve">     </w:t>
      </w:r>
      <w:r>
        <w:rPr>
          <w:rFonts w:hint="eastAsia" w:ascii="方正仿宋_GBK" w:hAnsi="仿宋" w:eastAsia="方正仿宋_GBK" w:cs="Times New Roman"/>
          <w:bCs/>
          <w:color w:val="000000"/>
          <w:sz w:val="24"/>
          <w:szCs w:val="24"/>
        </w:rPr>
        <w:t xml:space="preserve">日</w:t>
      </w:r>
      <w:r/>
    </w:p>
    <w:p>
      <w:pPr>
        <w:rPr>
          <w:rFonts w:hint="eastAsia" w:ascii="方正仿宋_GBK" w:hAnsi="仿宋" w:eastAsia="方正仿宋_GBK" w:cs="宋体"/>
          <w:b/>
          <w:sz w:val="24"/>
          <w:szCs w:val="24"/>
        </w:rPr>
      </w:pPr>
      <w:r>
        <w:rPr>
          <w:rFonts w:hint="eastAsia" w:ascii="方正仿宋_GBK" w:hAnsi="仿宋" w:eastAsia="方正仿宋_GBK" w:cs="宋体"/>
          <w:b/>
          <w:sz w:val="24"/>
          <w:szCs w:val="24"/>
        </w:rPr>
        <w:t xml:space="preserve">注：提供投标代表本人身份证复印件盖公章</w:t>
      </w:r>
      <w:bookmarkEnd w:id="121"/>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附件4</w:t>
      </w:r>
      <w:r/>
    </w:p>
    <w:p>
      <w:pPr>
        <w:ind w:firstLine="562"/>
        <w:jc w:val="center"/>
        <w:rPr>
          <w:rFonts w:hint="eastAsia" w:ascii="方正仿宋_GBK" w:hAnsi="仿宋" w:eastAsia="方正仿宋_GBK" w:cs="Times New Roman"/>
          <w:b/>
          <w:sz w:val="28"/>
          <w:szCs w:val="28"/>
        </w:rPr>
      </w:pPr>
      <w:r>
        <w:rPr>
          <w:rFonts w:hint="eastAsia" w:ascii="方正仿宋_GBK" w:hAnsi="仿宋" w:eastAsia="方正仿宋_GBK" w:cs="Times New Roman"/>
          <w:b/>
          <w:sz w:val="28"/>
          <w:szCs w:val="28"/>
        </w:rPr>
        <w:t xml:space="preserve">投标函</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致：</w:t>
      </w:r>
      <w:r>
        <w:rPr>
          <w:rFonts w:hint="eastAsia" w:ascii="方正仿宋_GBK" w:hAnsi="仿宋" w:eastAsia="方正仿宋_GBK" w:cs="Times New Roman"/>
          <w:sz w:val="24"/>
          <w:szCs w:val="24"/>
        </w:rPr>
        <w:t xml:space="preserve">南通市应急管理局</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江苏华凌科技咨询有限公司</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根据贵方的</w:t>
      </w:r>
      <w:r>
        <w:rPr>
          <w:rFonts w:hint="eastAsia" w:ascii="方正仿宋_GBK" w:hAnsi="仿宋" w:eastAsia="方正仿宋_GBK" w:cs="Times New Roman"/>
          <w:sz w:val="24"/>
          <w:szCs w:val="24"/>
          <w:u w:val="single"/>
        </w:rPr>
        <w:t xml:space="preserve">（项目编号）</w:t>
      </w:r>
      <w:r>
        <w:rPr>
          <w:rFonts w:hint="eastAsia" w:ascii="方正仿宋_GBK" w:hAnsi="仿宋" w:eastAsia="方正仿宋_GBK" w:cs="Times New Roman"/>
          <w:sz w:val="24"/>
          <w:szCs w:val="24"/>
        </w:rPr>
        <w:t xml:space="preserve">招标文件，正式授权下述签字人</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u w:val="single"/>
        </w:rPr>
        <w:t xml:space="preserve">(姓名)</w:t>
      </w:r>
      <w:r>
        <w:rPr>
          <w:rFonts w:hint="eastAsia" w:ascii="方正仿宋_GBK" w:hAnsi="仿宋" w:eastAsia="方正仿宋_GBK" w:cs="Times New Roman"/>
          <w:sz w:val="24"/>
          <w:szCs w:val="24"/>
        </w:rPr>
        <w:t xml:space="preserve">代表我方</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u w:val="single"/>
        </w:rPr>
        <w:t xml:space="preserve">（</w:t>
      </w:r>
      <w:r>
        <w:rPr>
          <w:rFonts w:hint="eastAsia" w:ascii="方正仿宋_GBK" w:hAnsi="仿宋" w:eastAsia="方正仿宋_GBK" w:cs="Times New Roman"/>
          <w:sz w:val="24"/>
          <w:szCs w:val="24"/>
          <w:u w:val="single"/>
        </w:rPr>
        <w:t xml:space="preserve">供应商</w:t>
      </w:r>
      <w:r>
        <w:rPr>
          <w:rFonts w:hint="eastAsia" w:ascii="方正仿宋_GBK" w:hAnsi="仿宋" w:eastAsia="方正仿宋_GBK" w:cs="Times New Roman"/>
          <w:sz w:val="24"/>
          <w:szCs w:val="24"/>
          <w:u w:val="single"/>
        </w:rPr>
        <w:t xml:space="preserve">的名称）</w:t>
      </w:r>
      <w:r>
        <w:rPr>
          <w:rFonts w:hint="eastAsia" w:ascii="方正仿宋_GBK" w:hAnsi="仿宋" w:eastAsia="方正仿宋_GBK" w:cs="Times New Roman"/>
          <w:sz w:val="24"/>
          <w:szCs w:val="24"/>
        </w:rPr>
        <w:t xml:space="preserve">，全权处理本次项目投标的有关事宜。</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据此函，</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签字人兹宣布同意如下：</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1.按招标文件规定的各项要求，向买方提供所需货物、服务（包含与货物相关的服务及与服务相关的货物）。</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2.我们完全理解贵方不一定将合同授予最低报价的</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3.我们已详细审核全部招标文件及其有效补充文件，我们知道必须放弃提出含糊不清或误解问题的权利。</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4.我们同意从规定的开标日期起遵循本投标文件，并在规定的投标有效期期满之前均具有约束力。</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6.一旦我方中标</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我方将根据招标文件的规定，严格履行合同的责任和义务</w:t>
      </w:r>
      <w:r>
        <w:rPr>
          <w:rFonts w:hint="eastAsia" w:ascii="方正仿宋_GBK" w:hAnsi="仿宋" w:eastAsia="方正仿宋_GBK" w:cs="Times New Roman"/>
          <w:sz w:val="24"/>
          <w:szCs w:val="24"/>
        </w:rPr>
        <w:t xml:space="preserve">，</w:t>
      </w:r>
      <w:r>
        <w:rPr>
          <w:rFonts w:hint="eastAsia" w:ascii="方正仿宋_GBK" w:hAnsi="仿宋" w:eastAsia="方正仿宋_GBK" w:cs="Times New Roman"/>
          <w:sz w:val="24"/>
          <w:szCs w:val="24"/>
        </w:rPr>
        <w:t xml:space="preserve">并保证在招标文件规定的时间完成项目，交付买方验收、使用。</w:t>
      </w:r>
      <w:r/>
    </w:p>
    <w:p>
      <w:pPr>
        <w:ind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7.与本投标有关的正式通讯地址为：</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地          址：</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邮          编：</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电          话：</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传          真：</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开户行：</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账          号： </w:t>
      </w:r>
      <w:r/>
    </w:p>
    <w:p>
      <w:pPr>
        <w:ind w:left="420" w:firstLine="480"/>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日           期：</w:t>
      </w:r>
      <w:r>
        <w:rPr>
          <w:rFonts w:hint="eastAsia" w:ascii="方正仿宋_GBK" w:hAnsi="仿宋" w:eastAsia="方正仿宋_GBK" w:cs="Times New Roman"/>
          <w:sz w:val="24"/>
          <w:szCs w:val="24"/>
        </w:rPr>
        <w:t xml:space="preserve">        </w:t>
      </w:r>
      <w:r>
        <w:rPr>
          <w:rFonts w:hint="eastAsia" w:ascii="方正仿宋_GBK" w:hAnsi="仿宋" w:eastAsia="方正仿宋_GBK" w:cs="Times New Roman"/>
          <w:sz w:val="24"/>
          <w:szCs w:val="24"/>
        </w:rPr>
        <w:t xml:space="preserve">年</w:t>
      </w:r>
      <w:r>
        <w:rPr>
          <w:rFonts w:hint="eastAsia" w:ascii="方正仿宋_GBK" w:hAnsi="仿宋" w:eastAsia="方正仿宋_GBK" w:cs="Times New Roman"/>
          <w:sz w:val="24"/>
          <w:szCs w:val="24"/>
        </w:rPr>
        <w:t xml:space="preserve">      </w:t>
      </w:r>
      <w:r>
        <w:rPr>
          <w:rFonts w:hint="eastAsia" w:ascii="方正仿宋_GBK" w:hAnsi="仿宋" w:eastAsia="方正仿宋_GBK" w:cs="Times New Roman"/>
          <w:sz w:val="24"/>
          <w:szCs w:val="24"/>
        </w:rPr>
        <w:t xml:space="preserve">月</w:t>
      </w:r>
      <w:r>
        <w:rPr>
          <w:rFonts w:hint="eastAsia" w:ascii="方正仿宋_GBK" w:hAnsi="仿宋" w:eastAsia="方正仿宋_GBK" w:cs="Times New Roman"/>
          <w:sz w:val="24"/>
          <w:szCs w:val="24"/>
        </w:rPr>
        <w:t xml:space="preserve">     </w:t>
      </w:r>
      <w:r>
        <w:rPr>
          <w:rFonts w:hint="eastAsia" w:ascii="方正仿宋_GBK" w:hAnsi="仿宋" w:eastAsia="方正仿宋_GBK" w:cs="Times New Roman"/>
          <w:sz w:val="24"/>
          <w:szCs w:val="24"/>
        </w:rPr>
        <w:t xml:space="preserve">日</w:t>
      </w:r>
      <w:r>
        <w:rPr>
          <w:rFonts w:hint="eastAsia" w:ascii="方正仿宋_GBK" w:hAnsi="仿宋" w:eastAsia="方正仿宋_GBK" w:cs="Times New Roman"/>
          <w:sz w:val="24"/>
          <w:szCs w:val="24"/>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附件5</w:t>
      </w:r>
      <w:r/>
    </w:p>
    <w:p>
      <w:pPr>
        <w:jc w:val="center"/>
        <w:rPr>
          <w:rFonts w:hint="eastAsia" w:ascii="方正仿宋_GBK" w:hAnsi="仿宋" w:eastAsia="方正仿宋_GBK" w:cs="Times New Roman"/>
          <w:b/>
          <w:sz w:val="28"/>
          <w:szCs w:val="28"/>
        </w:rPr>
      </w:pPr>
      <w:r>
        <w:rPr>
          <w:rFonts w:hint="eastAsia" w:ascii="方正仿宋_GBK" w:hAnsi="仿宋" w:eastAsia="方正仿宋_GBK" w:cs="Times New Roman"/>
          <w:b/>
          <w:sz w:val="28"/>
          <w:szCs w:val="28"/>
        </w:rPr>
        <w:t xml:space="preserve">商务要求响应及偏离表</w:t>
      </w:r>
      <w:r/>
    </w:p>
    <w:p>
      <w:pPr>
        <w:ind w:firstLine="480"/>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（由</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据实填写，表格不够自行添加）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1173"/>
        <w:gridCol w:w="2951"/>
        <w:gridCol w:w="2480"/>
        <w:gridCol w:w="1366"/>
      </w:tblGrid>
      <w:tr>
        <w:trPr>
          <w:jc w:val="center"/>
          <w:trHeight w:val="994"/>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序号</w:t>
            </w:r>
            <w:r/>
          </w:p>
        </w:tc>
        <w:tc>
          <w:tcPr>
            <w:tcW w:w="668"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名称</w:t>
            </w:r>
            <w:r/>
          </w:p>
        </w:tc>
        <w:tc>
          <w:tcPr>
            <w:tcW w:w="1681" w:type="pct"/>
            <w:vAlign w:val="center"/>
            <w:textDirection w:val="lrTb"/>
            <w:noWrap w:val="false"/>
          </w:tcPr>
          <w:p>
            <w:pPr>
              <w:jc w:val="center"/>
              <w:rPr>
                <w:rFonts w:hint="eastAsia" w:ascii="方正仿宋_GBK" w:hAnsi="仿宋" w:eastAsia="方正仿宋_GBK" w:cs="Times New Roman"/>
                <w:sz w:val="24"/>
                <w:szCs w:val="24"/>
              </w:rPr>
            </w:pPr>
            <w:r/>
            <w:bookmarkStart w:id="122" w:name="_Hlk126751367"/>
            <w:r>
              <w:rPr>
                <w:rFonts w:hint="eastAsia" w:ascii="方正仿宋_GBK" w:hAnsi="仿宋" w:eastAsia="方正仿宋_GBK" w:cs="Times New Roman"/>
                <w:sz w:val="24"/>
                <w:szCs w:val="24"/>
              </w:rPr>
              <w:t xml:space="preserve">招标</w:t>
            </w:r>
            <w:bookmarkEnd w:id="122"/>
            <w:r>
              <w:rPr>
                <w:rFonts w:hint="eastAsia" w:ascii="方正仿宋_GBK" w:hAnsi="仿宋" w:eastAsia="方正仿宋_GBK" w:cs="Times New Roman"/>
                <w:sz w:val="24"/>
                <w:szCs w:val="24"/>
              </w:rPr>
              <w:t xml:space="preserve">文件要求的商务条款</w:t>
            </w:r>
            <w:r/>
          </w:p>
        </w:tc>
        <w:tc>
          <w:tcPr>
            <w:tcW w:w="1413"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投标文件响应情况</w:t>
            </w:r>
            <w:r/>
          </w:p>
        </w:tc>
        <w:tc>
          <w:tcPr>
            <w:tcW w:w="778"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偏离说明</w:t>
            </w:r>
            <w:r/>
          </w:p>
        </w:tc>
      </w:tr>
      <w:tr>
        <w:trPr>
          <w:jc w:val="center"/>
          <w:trHeight w:val="414"/>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548"/>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00"/>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19"/>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bl>
    <w:p>
      <w:pP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注：</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提交的投标文件中与招标文件第三部分“项目需求”中的商务部分的要求</w:t>
      </w:r>
      <w:r>
        <w:rPr>
          <w:rFonts w:hint="eastAsia" w:ascii="方正仿宋_GBK" w:hAnsi="仿宋" w:eastAsia="方正仿宋_GBK" w:cs="Times New Roman"/>
          <w:b/>
          <w:bCs/>
          <w:i/>
          <w:iCs/>
          <w:sz w:val="24"/>
          <w:szCs w:val="24"/>
          <w:u w:val="single"/>
        </w:rPr>
        <w:t xml:space="preserve">（加斜体下划线）</w:t>
      </w:r>
      <w:r>
        <w:rPr>
          <w:rFonts w:hint="eastAsia" w:ascii="方正仿宋_GBK" w:hAnsi="仿宋" w:eastAsia="方正仿宋_GBK" w:cs="Times New Roman"/>
          <w:sz w:val="24"/>
          <w:szCs w:val="24"/>
        </w:rPr>
        <w:t xml:space="preserve">，应逐条</w:t>
      </w:r>
      <w:r>
        <w:rPr>
          <w:rFonts w:hint="eastAsia" w:ascii="方正仿宋_GBK" w:hAnsi="仿宋" w:eastAsia="方正仿宋_GBK" w:cs="Times New Roman"/>
          <w:sz w:val="24"/>
          <w:szCs w:val="24"/>
        </w:rPr>
        <w:t xml:space="preserve">逐项</w:t>
      </w:r>
      <w:r>
        <w:rPr>
          <w:rFonts w:hint="eastAsia" w:ascii="方正仿宋_GBK" w:hAnsi="仿宋" w:eastAsia="方正仿宋_GBK" w:cs="Times New Roman"/>
          <w:sz w:val="24"/>
          <w:szCs w:val="24"/>
        </w:rPr>
        <w:t xml:space="preserve">填列在偏离表中，否则为无效投标文件。</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2.“偏离说明”一栏选择“正偏离”、“无偏离”、“负偏离”进行填写。正偏离、无偏离的确认和负偏离的是否响应招标文件，由评委认定。</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如果虚假响应，将被暂停参加采购人或代理机构组织采购活动。</w:t>
      </w:r>
      <w:r/>
    </w:p>
    <w:p>
      <w:pPr>
        <w:ind w:firstLine="480"/>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4.</w:t>
      </w:r>
      <w:r>
        <w:rPr>
          <w:rFonts w:hint="eastAsia" w:ascii="方正仿宋_GBK" w:hAnsi="仿宋" w:eastAsia="方正仿宋_GBK" w:cs="Times New Roman"/>
          <w:bCs/>
          <w:sz w:val="24"/>
          <w:szCs w:val="24"/>
        </w:rPr>
        <w:t xml:space="preserve">供应商</w:t>
      </w:r>
      <w:r>
        <w:rPr>
          <w:rFonts w:hint="eastAsia" w:ascii="方正仿宋_GBK" w:hAnsi="仿宋" w:eastAsia="方正仿宋_GBK" w:cs="Times New Roman"/>
          <w:bCs/>
          <w:sz w:val="24"/>
          <w:szCs w:val="24"/>
        </w:rPr>
        <w:t xml:space="preserve">若提供其他增值服务，可以在表中自行据实填写。</w:t>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附件6</w:t>
      </w:r>
      <w:r/>
    </w:p>
    <w:p>
      <w:pPr>
        <w:jc w:val="center"/>
        <w:rPr>
          <w:rFonts w:hint="eastAsia" w:ascii="方正仿宋_GBK" w:hAnsi="仿宋" w:eastAsia="方正仿宋_GBK" w:cs="Times New Roman"/>
          <w:b/>
          <w:sz w:val="28"/>
          <w:szCs w:val="28"/>
        </w:rPr>
      </w:pPr>
      <w:r>
        <w:rPr>
          <w:rFonts w:hint="eastAsia" w:ascii="方正仿宋_GBK" w:hAnsi="仿宋" w:eastAsia="方正仿宋_GBK" w:cs="Times New Roman"/>
          <w:b/>
          <w:sz w:val="28"/>
          <w:szCs w:val="28"/>
        </w:rPr>
        <w:t xml:space="preserve">技术要求响应及偏离表</w:t>
      </w:r>
      <w:r/>
    </w:p>
    <w:p>
      <w:pPr>
        <w:ind w:firstLine="480"/>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（由</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据实填写，表格不够自行添加）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1173"/>
        <w:gridCol w:w="2951"/>
        <w:gridCol w:w="2480"/>
        <w:gridCol w:w="1366"/>
      </w:tblGrid>
      <w:tr>
        <w:trPr>
          <w:jc w:val="center"/>
          <w:trHeight w:val="994"/>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序号</w:t>
            </w:r>
            <w:r/>
          </w:p>
        </w:tc>
        <w:tc>
          <w:tcPr>
            <w:tcW w:w="668"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名称</w:t>
            </w:r>
            <w:r/>
          </w:p>
        </w:tc>
        <w:tc>
          <w:tcPr>
            <w:tcW w:w="1681"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招标文件要求的技术要求</w:t>
            </w:r>
            <w:r/>
          </w:p>
        </w:tc>
        <w:tc>
          <w:tcPr>
            <w:tcW w:w="1413"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投标文件响应情况</w:t>
            </w:r>
            <w:r/>
          </w:p>
        </w:tc>
        <w:tc>
          <w:tcPr>
            <w:tcW w:w="778"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偏离说明</w:t>
            </w:r>
            <w:r/>
          </w:p>
        </w:tc>
      </w:tr>
      <w:tr>
        <w:trPr>
          <w:jc w:val="center"/>
          <w:trHeight w:val="414"/>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548"/>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00"/>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jc w:val="center"/>
          <w:trHeight w:val="419"/>
        </w:trPr>
        <w:tc>
          <w:tcPr>
            <w:tcW w:w="460" w:type="pct"/>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w:t>
            </w:r>
            <w:r/>
          </w:p>
        </w:tc>
        <w:tc>
          <w:tcPr>
            <w:tcW w:w="66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681"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13"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778" w:type="pct"/>
            <w:vAlign w:val="center"/>
            <w:textDirection w:val="lrTb"/>
            <w:noWrap w:val="false"/>
          </w:tcPr>
          <w:p>
            <w:pPr>
              <w:jc w:val="left"/>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bl>
    <w:p>
      <w:pP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注：</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提交的投标文件中与招标文件第三部分“项目需求”中的技术部分的要求，应逐条</w:t>
      </w:r>
      <w:r>
        <w:rPr>
          <w:rFonts w:hint="eastAsia" w:ascii="方正仿宋_GBK" w:hAnsi="仿宋" w:eastAsia="方正仿宋_GBK" w:cs="Times New Roman"/>
          <w:sz w:val="24"/>
          <w:szCs w:val="24"/>
        </w:rPr>
        <w:t xml:space="preserve">逐项</w:t>
      </w:r>
      <w:r>
        <w:rPr>
          <w:rFonts w:hint="eastAsia" w:ascii="方正仿宋_GBK" w:hAnsi="仿宋" w:eastAsia="方正仿宋_GBK" w:cs="Times New Roman"/>
          <w:sz w:val="24"/>
          <w:szCs w:val="24"/>
        </w:rPr>
        <w:t xml:space="preserve">填列在偏离表中。</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2.“偏离说明”一栏选择“正偏离”、“无偏离”、“负偏离”进行填写。正偏离、无偏离的确认和负偏离的是否响应招标文件，由评委认定。</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如果虚假响应，将被暂停参加采购人或代理机构组织采购活动。</w:t>
      </w:r>
      <w:r/>
    </w:p>
    <w:p>
      <w:pPr>
        <w:ind w:firstLine="480"/>
        <w:rPr>
          <w:rFonts w:hint="eastAsia" w:ascii="方正仿宋_GBK" w:hAnsi="仿宋" w:eastAsia="方正仿宋_GBK" w:cs="Times New Roman"/>
          <w:bCs/>
          <w:sz w:val="24"/>
          <w:szCs w:val="24"/>
        </w:rPr>
      </w:pPr>
      <w:r>
        <w:rPr>
          <w:rFonts w:hint="eastAsia" w:ascii="方正仿宋_GBK" w:hAnsi="仿宋" w:eastAsia="方正仿宋_GBK" w:cs="Times New Roman"/>
          <w:bCs/>
          <w:sz w:val="24"/>
          <w:szCs w:val="24"/>
        </w:rPr>
        <w:t xml:space="preserve">4.</w:t>
      </w:r>
      <w:r>
        <w:rPr>
          <w:rFonts w:hint="eastAsia" w:ascii="方正仿宋_GBK" w:hAnsi="仿宋" w:eastAsia="方正仿宋_GBK" w:cs="Times New Roman"/>
          <w:bCs/>
          <w:sz w:val="24"/>
          <w:szCs w:val="24"/>
        </w:rPr>
        <w:t xml:space="preserve">供应商</w:t>
      </w:r>
      <w:r>
        <w:rPr>
          <w:rFonts w:hint="eastAsia" w:ascii="方正仿宋_GBK" w:hAnsi="仿宋" w:eastAsia="方正仿宋_GBK" w:cs="Times New Roman"/>
          <w:bCs/>
          <w:sz w:val="24"/>
          <w:szCs w:val="24"/>
        </w:rPr>
        <w:t xml:space="preserve">若提供其他增值服务，可以在表中自行据实填写。</w:t>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附件7</w:t>
      </w:r>
      <w:r/>
    </w:p>
    <w:p>
      <w:pPr>
        <w:jc w:val="center"/>
        <w:widowControl/>
        <w:rPr>
          <w:rFonts w:hint="eastAsia" w:ascii="方正仿宋_GBK" w:hAnsi="仿宋" w:eastAsia="方正仿宋_GBK" w:cs="宋体"/>
          <w:sz w:val="28"/>
          <w:szCs w:val="28"/>
        </w:rPr>
      </w:pPr>
      <w:r>
        <w:rPr>
          <w:rFonts w:hint="eastAsia" w:ascii="方正仿宋_GBK" w:hAnsi="仿宋" w:eastAsia="方正仿宋_GBK" w:cs="宋体"/>
          <w:b/>
          <w:bCs/>
          <w:sz w:val="28"/>
          <w:szCs w:val="28"/>
        </w:rPr>
        <w:t xml:space="preserve">开标一览表</w:t>
      </w:r>
      <w:r/>
    </w:p>
    <w:p>
      <w:pPr>
        <w:rPr>
          <w:rFonts w:hint="eastAsia" w:ascii="方正仿宋_GBK" w:hAnsi="仿宋" w:eastAsia="方正仿宋_GBK" w:cs="宋体"/>
          <w:sz w:val="24"/>
          <w:szCs w:val="24"/>
          <w:u w:val="single"/>
        </w:rPr>
      </w:pPr>
      <w:r>
        <w:rPr>
          <w:rFonts w:hint="eastAsia" w:ascii="方正仿宋_GBK" w:hAnsi="仿宋" w:eastAsia="方正仿宋_GBK" w:cs="宋体"/>
          <w:sz w:val="24"/>
          <w:szCs w:val="24"/>
        </w:rPr>
        <w:t xml:space="preserve">供应商</w:t>
      </w:r>
      <w:r>
        <w:rPr>
          <w:rFonts w:hint="eastAsia" w:ascii="方正仿宋_GBK" w:hAnsi="仿宋" w:eastAsia="方正仿宋_GBK" w:cs="宋体"/>
          <w:sz w:val="24"/>
          <w:szCs w:val="24"/>
        </w:rPr>
        <w:t xml:space="preserve">全称（加盖公章）：</w:t>
      </w:r>
      <w:r/>
    </w:p>
    <w:p>
      <w:pPr>
        <w:rPr>
          <w:rFonts w:hint="eastAsia" w:ascii="方正仿宋_GBK" w:hAnsi="仿宋" w:eastAsia="方正仿宋_GBK" w:cs="宋体"/>
          <w:sz w:val="24"/>
          <w:szCs w:val="24"/>
          <w:u w:val="single"/>
        </w:rPr>
      </w:pPr>
      <w:r>
        <w:rPr>
          <w:rFonts w:hint="eastAsia" w:ascii="方正仿宋_GBK" w:hAnsi="仿宋" w:eastAsia="方正仿宋_GBK" w:cs="宋体"/>
          <w:sz w:val="24"/>
          <w:szCs w:val="24"/>
        </w:rPr>
        <w:t xml:space="preserve">项目名称：</w:t>
      </w:r>
      <w:r/>
    </w:p>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项目编号：</w:t>
      </w:r>
      <w:r/>
    </w:p>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宋体"/>
                <w:sz w:val="24"/>
                <w:szCs w:val="24"/>
              </w:rPr>
              <w:t xml:space="preserve">名称</w:t>
            </w:r>
            <w:r/>
          </w:p>
        </w:tc>
        <w:tc>
          <w:tcPr>
            <w:tcW w:w="4607" w:type="dxa"/>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宋体"/>
                <w:sz w:val="24"/>
                <w:szCs w:val="24"/>
              </w:rPr>
              <w:t xml:space="preserve">投标总报价</w:t>
            </w:r>
            <w:r/>
          </w:p>
        </w:tc>
      </w:tr>
      <w:tr>
        <w:trPr>
          <w:trHeight w:val="1091"/>
        </w:trPr>
        <w:tc>
          <w:tcPr>
            <w:tcW w:w="4148" w:type="dxa"/>
            <w:textDirection w:val="lrTb"/>
            <w:noWrap w:val="false"/>
          </w:tcPr>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4607" w:type="dxa"/>
            <w:textDirection w:val="lrTb"/>
            <w:noWrap w:val="false"/>
          </w:tcPr>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大写：</w:t>
            </w:r>
            <w:r/>
          </w:p>
          <w:p>
            <w:pPr>
              <w:rPr>
                <w:rFonts w:hint="eastAsia" w:ascii="方正仿宋_GBK" w:hAnsi="仿宋" w:eastAsia="方正仿宋_GBK" w:cs="Times New Roman"/>
                <w:sz w:val="24"/>
                <w:szCs w:val="24"/>
                <w:u w:val="single"/>
              </w:rPr>
            </w:pPr>
            <w:r>
              <w:rPr>
                <w:rFonts w:hint="eastAsia" w:ascii="方正仿宋_GBK" w:hAnsi="仿宋" w:eastAsia="方正仿宋_GBK" w:cs="宋体"/>
                <w:sz w:val="24"/>
                <w:szCs w:val="24"/>
              </w:rPr>
              <w:t xml:space="preserve">小写：元（人民币）</w:t>
            </w:r>
            <w:r/>
          </w:p>
        </w:tc>
      </w:tr>
    </w:tbl>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日期：</w:t>
      </w:r>
      <w:r/>
    </w:p>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填写说明：</w:t>
      </w:r>
      <w:r/>
    </w:p>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1.开标一览表必须加盖</w:t>
      </w:r>
      <w:r>
        <w:rPr>
          <w:rFonts w:hint="eastAsia" w:ascii="方正仿宋_GBK" w:hAnsi="仿宋" w:eastAsia="方正仿宋_GBK" w:cs="宋体"/>
          <w:sz w:val="24"/>
          <w:szCs w:val="24"/>
        </w:rPr>
        <w:t xml:space="preserve">供应商</w:t>
      </w:r>
      <w:r>
        <w:rPr>
          <w:rFonts w:hint="eastAsia" w:ascii="方正仿宋_GBK" w:hAnsi="仿宋" w:eastAsia="方正仿宋_GBK" w:cs="宋体"/>
          <w:sz w:val="24"/>
          <w:szCs w:val="24"/>
        </w:rPr>
        <w:t xml:space="preserve">公章（复印件无效）。</w:t>
      </w:r>
      <w:r/>
    </w:p>
    <w:p>
      <w:pPr>
        <w:rPr>
          <w:rFonts w:hint="eastAsia" w:ascii="方正仿宋_GBK" w:hAnsi="仿宋" w:eastAsia="方正仿宋_GBK" w:cs="宋体"/>
          <w:sz w:val="28"/>
          <w:szCs w:val="28"/>
        </w:rPr>
      </w:pPr>
      <w:r>
        <w:rPr>
          <w:rFonts w:hint="eastAsia" w:ascii="方正仿宋_GBK" w:hAnsi="仿宋" w:eastAsia="方正仿宋_GBK" w:cs="宋体"/>
          <w:sz w:val="24"/>
          <w:szCs w:val="24"/>
        </w:rPr>
        <w:t xml:space="preserve">2.如有分包，</w:t>
      </w:r>
      <w:r>
        <w:rPr>
          <w:rFonts w:hint="eastAsia" w:ascii="方正仿宋_GBK" w:hAnsi="仿宋" w:eastAsia="方正仿宋_GBK" w:cs="宋体"/>
          <w:sz w:val="24"/>
          <w:szCs w:val="24"/>
        </w:rPr>
        <w:t xml:space="preserve">供应商</w:t>
      </w:r>
      <w:r>
        <w:rPr>
          <w:rFonts w:hint="eastAsia" w:ascii="方正仿宋_GBK" w:hAnsi="仿宋" w:eastAsia="方正仿宋_GBK" w:cs="宋体"/>
          <w:sz w:val="24"/>
          <w:szCs w:val="24"/>
        </w:rPr>
        <w:t xml:space="preserve">参与任何一个包的标的，都需单独填写开标一览表。</w:t>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附件8</w:t>
      </w:r>
      <w:r/>
    </w:p>
    <w:p>
      <w:pPr>
        <w:jc w:val="center"/>
        <w:rPr>
          <w:rFonts w:hint="eastAsia" w:ascii="方正仿宋_GBK" w:hAnsi="仿宋" w:eastAsia="方正仿宋_GBK" w:cs="Times New Roman"/>
          <w:sz w:val="28"/>
          <w:szCs w:val="28"/>
        </w:rPr>
      </w:pPr>
      <w:r>
        <w:rPr>
          <w:rFonts w:hint="eastAsia" w:ascii="方正仿宋_GBK" w:hAnsi="仿宋" w:eastAsia="方正仿宋_GBK" w:cs="Times New Roman"/>
          <w:b/>
          <w:bCs/>
          <w:sz w:val="28"/>
          <w:szCs w:val="28"/>
        </w:rPr>
        <w:t xml:space="preserve">投标分项报价表</w:t>
      </w:r>
      <w:r/>
    </w:p>
    <w:p>
      <w:pPr>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供应商</w:t>
      </w:r>
      <w:r>
        <w:rPr>
          <w:rFonts w:hint="eastAsia" w:ascii="方正仿宋_GBK" w:hAnsi="仿宋" w:eastAsia="方正仿宋_GBK" w:cs="宋体"/>
          <w:sz w:val="24"/>
          <w:szCs w:val="24"/>
        </w:rPr>
        <w:t xml:space="preserve">（盖章）：</w:t>
      </w:r>
      <w:r/>
    </w:p>
    <w:tbl>
      <w:tblPr>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序号</w:t>
            </w:r>
            <w:r/>
          </w:p>
        </w:tc>
        <w:tc>
          <w:tcPr>
            <w:tcW w:w="1340"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名称</w:t>
            </w:r>
            <w:r/>
          </w:p>
        </w:tc>
        <w:tc>
          <w:tcPr>
            <w:tcW w:w="1211"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规格型号</w:t>
            </w:r>
            <w:r/>
          </w:p>
        </w:tc>
        <w:tc>
          <w:tcPr>
            <w:tcW w:w="1276"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品牌</w:t>
            </w:r>
            <w:r/>
          </w:p>
        </w:tc>
        <w:tc>
          <w:tcPr>
            <w:tcW w:w="992"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单位</w:t>
            </w:r>
            <w:r/>
          </w:p>
        </w:tc>
        <w:tc>
          <w:tcPr>
            <w:tcW w:w="851"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数量</w:t>
            </w:r>
            <w:r/>
          </w:p>
        </w:tc>
        <w:tc>
          <w:tcPr>
            <w:tcW w:w="850"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单价</w:t>
            </w:r>
            <w:r/>
          </w:p>
        </w:tc>
        <w:tc>
          <w:tcPr>
            <w:tcW w:w="851" w:type="dxa"/>
            <w:vAlign w:val="center"/>
            <w:textDirection w:val="lrTb"/>
            <w:noWrap w:val="false"/>
          </w:tcPr>
          <w:p>
            <w:pPr>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金额</w:t>
            </w:r>
            <w:r/>
          </w:p>
        </w:tc>
        <w:tc>
          <w:tcPr>
            <w:tcW w:w="1403" w:type="dxa"/>
            <w:vAlign w:val="center"/>
            <w:textDirection w:val="lrTb"/>
            <w:noWrap w:val="false"/>
          </w:tcPr>
          <w:p>
            <w:pPr>
              <w:ind w:firstLine="120"/>
              <w:jc w:val="center"/>
              <w:rPr>
                <w:rFonts w:hint="eastAsia" w:ascii="方正仿宋_GBK" w:hAnsi="仿宋" w:eastAsia="方正仿宋_GBK" w:cs="Times New Roman"/>
                <w:b/>
                <w:sz w:val="24"/>
                <w:szCs w:val="24"/>
              </w:rPr>
            </w:pPr>
            <w:r>
              <w:rPr>
                <w:rFonts w:hint="eastAsia" w:ascii="方正仿宋_GBK" w:hAnsi="仿宋" w:eastAsia="方正仿宋_GBK" w:cs="Times New Roman"/>
                <w:b/>
                <w:sz w:val="24"/>
                <w:szCs w:val="24"/>
              </w:rPr>
              <w:t xml:space="preserve">备注</w:t>
            </w:r>
            <w:r/>
          </w:p>
        </w:tc>
      </w:tr>
      <w:tr>
        <w:trPr>
          <w:cantSplit/>
          <w:jc w:val="center"/>
          <w:trHeight w:val="479"/>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1</w:t>
            </w:r>
            <w:r/>
          </w:p>
        </w:tc>
        <w:tc>
          <w:tcPr>
            <w:tcW w:w="134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1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992"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03"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cantSplit/>
          <w:jc w:val="center"/>
          <w:trHeight w:val="502"/>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2</w:t>
            </w:r>
            <w:r/>
          </w:p>
        </w:tc>
        <w:tc>
          <w:tcPr>
            <w:tcW w:w="134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1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992"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03"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cantSplit/>
          <w:jc w:val="center"/>
          <w:trHeight w:val="513"/>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3</w:t>
            </w:r>
            <w:r/>
          </w:p>
        </w:tc>
        <w:tc>
          <w:tcPr>
            <w:tcW w:w="134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1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992"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03"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cantSplit/>
          <w:jc w:val="center"/>
          <w:trHeight w:val="513"/>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4</w:t>
            </w:r>
            <w:r/>
          </w:p>
        </w:tc>
        <w:tc>
          <w:tcPr>
            <w:tcW w:w="134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1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992"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03"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cantSplit/>
          <w:jc w:val="center"/>
          <w:trHeight w:val="513"/>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34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1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276"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992"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0"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851"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c>
          <w:tcPr>
            <w:tcW w:w="1403"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r>
        <w:trPr>
          <w:cantSplit/>
          <w:jc w:val="center"/>
          <w:trHeight w:val="441"/>
        </w:trPr>
        <w:tc>
          <w:tcPr>
            <w:tcW w:w="1037"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合计</w:t>
            </w:r>
            <w:r/>
          </w:p>
        </w:tc>
        <w:tc>
          <w:tcPr>
            <w:gridSpan w:val="8"/>
            <w:tcW w:w="8774" w:type="dxa"/>
            <w:vAlign w:val="center"/>
            <w:textDirection w:val="lrTb"/>
            <w:noWrap w:val="false"/>
          </w:tcPr>
          <w:p>
            <w:pPr>
              <w:jc w:val="cente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tc>
      </w:tr>
    </w:tbl>
    <w:p>
      <w:pPr>
        <w:pStyle w:val="893"/>
        <w:rPr>
          <w:rFonts w:hint="eastAsia" w:ascii="方正仿宋_GBK" w:eastAsia="方正仿宋_GBK"/>
          <w:sz w:val="20"/>
          <w:szCs w:val="22"/>
        </w:rPr>
      </w:pPr>
      <w:r>
        <w:rPr>
          <w:rFonts w:hint="eastAsia" w:ascii="方正仿宋_GBK" w:hAnsi="仿宋" w:eastAsia="方正仿宋_GBK" w:cs="宋体"/>
          <w:sz w:val="24"/>
        </w:rPr>
        <w:t xml:space="preserve">注：</w:t>
      </w:r>
      <w:r>
        <w:rPr>
          <w:rFonts w:hint="eastAsia" w:ascii="方正仿宋_GBK" w:hAnsi="仿宋" w:eastAsia="方正仿宋_GBK" w:cs="宋体"/>
          <w:sz w:val="24"/>
        </w:rPr>
        <w:t xml:space="preserve">供应商</w:t>
      </w:r>
      <w:r>
        <w:rPr>
          <w:rFonts w:hint="eastAsia" w:ascii="方正仿宋_GBK" w:hAnsi="仿宋" w:eastAsia="方正仿宋_GBK" w:cs="宋体"/>
          <w:sz w:val="24"/>
        </w:rPr>
        <w:t xml:space="preserve">必须详细报出采购清单中各个子项的名称、品牌、规格型号、数量、单价。且本表各分项报价合计应当与</w:t>
      </w:r>
      <w:r>
        <w:rPr>
          <w:rFonts w:hint="eastAsia" w:ascii="方正仿宋_GBK" w:hAnsi="仿宋" w:eastAsia="方正仿宋_GBK" w:cs="宋体"/>
          <w:sz w:val="24"/>
        </w:rPr>
        <w:t xml:space="preserve">开标一览表</w:t>
      </w:r>
      <w:r>
        <w:rPr>
          <w:rFonts w:hint="eastAsia" w:ascii="方正仿宋_GBK" w:hAnsi="仿宋" w:eastAsia="方正仿宋_GBK" w:cs="宋体"/>
          <w:sz w:val="24"/>
        </w:rPr>
        <w:t xml:space="preserve">报价合计相等。请各</w:t>
      </w:r>
      <w:r>
        <w:rPr>
          <w:rFonts w:hint="eastAsia" w:ascii="方正仿宋_GBK" w:hAnsi="仿宋" w:eastAsia="方正仿宋_GBK" w:cs="宋体"/>
          <w:sz w:val="24"/>
        </w:rPr>
        <w:t xml:space="preserve">供应商</w:t>
      </w:r>
      <w:r>
        <w:rPr>
          <w:rFonts w:hint="eastAsia" w:ascii="方正仿宋_GBK" w:hAnsi="仿宋" w:eastAsia="方正仿宋_GBK" w:cs="宋体"/>
          <w:sz w:val="24"/>
        </w:rPr>
        <w:t xml:space="preserve">务必按照以上要求填报，否则作为无效</w:t>
      </w:r>
      <w:r>
        <w:rPr>
          <w:rFonts w:hint="eastAsia" w:ascii="方正仿宋_GBK" w:hAnsi="仿宋" w:eastAsia="方正仿宋_GBK" w:cs="宋体"/>
          <w:sz w:val="24"/>
        </w:rPr>
        <w:t xml:space="preserve">投标</w:t>
      </w:r>
      <w:r>
        <w:rPr>
          <w:rFonts w:hint="eastAsia" w:ascii="方正仿宋_GBK" w:hAnsi="仿宋" w:eastAsia="方正仿宋_GBK" w:cs="宋体"/>
          <w:sz w:val="24"/>
        </w:rPr>
        <w:t xml:space="preserve">处理。</w:t>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br w:type="page" w:clear="all"/>
      </w:r>
      <w:r/>
    </w:p>
    <w:p>
      <w:pPr>
        <w:rPr>
          <w:rFonts w:hint="eastAsia" w:ascii="方正仿宋_GBK" w:hAnsi="仿宋" w:eastAsia="方正仿宋_GBK" w:cs="宋体"/>
          <w:sz w:val="28"/>
          <w:szCs w:val="28"/>
        </w:rPr>
      </w:pPr>
      <w:r>
        <w:rPr>
          <w:rFonts w:hint="eastAsia" w:ascii="方正仿宋_GBK" w:hAnsi="仿宋" w:eastAsia="方正仿宋_GBK" w:cs="宋体"/>
          <w:sz w:val="28"/>
          <w:szCs w:val="28"/>
        </w:rPr>
        <w:t xml:space="preserve">附件9</w:t>
      </w:r>
      <w:r/>
    </w:p>
    <w:p>
      <w:pPr>
        <w:jc w:val="center"/>
        <w:rPr>
          <w:rFonts w:hint="eastAsia" w:ascii="方正仿宋_GBK" w:hAnsi="仿宋" w:eastAsia="方正仿宋_GBK" w:cs="Times New Roman"/>
          <w:b/>
          <w:bCs/>
          <w:sz w:val="28"/>
          <w:szCs w:val="28"/>
        </w:rPr>
      </w:pPr>
      <w:r>
        <w:rPr>
          <w:rFonts w:hint="eastAsia" w:ascii="方正仿宋_GBK" w:hAnsi="仿宋" w:eastAsia="方正仿宋_GBK" w:cs="Times New Roman"/>
          <w:b/>
          <w:bCs/>
          <w:sz w:val="28"/>
          <w:szCs w:val="28"/>
        </w:rPr>
        <w:t xml:space="preserve">中小企业声明函（货物）</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本公司（联合体）郑重声明，根据《政府采购促进中小企业发展管理办法》（财库﹝2020﹞46 号）的规定，本公司（联合体）参加（</w:t>
      </w:r>
      <w:r>
        <w:rPr>
          <w:rFonts w:hint="eastAsia" w:ascii="方正仿宋_GBK" w:hAnsi="仿宋" w:eastAsia="方正仿宋_GBK" w:cs="Times New Roman"/>
          <w:sz w:val="24"/>
          <w:u w:val="single"/>
          <w:lang w:bidi="zh-CN"/>
        </w:rPr>
        <w:t xml:space="preserve">单位名称</w:t>
      </w:r>
      <w:r>
        <w:rPr>
          <w:rFonts w:hint="eastAsia" w:ascii="方正仿宋_GBK" w:hAnsi="仿宋" w:eastAsia="方正仿宋_GBK" w:cs="Times New Roman"/>
          <w:sz w:val="24"/>
          <w:lang w:bidi="zh-CN"/>
        </w:rPr>
        <w:t xml:space="preserve">）的</w:t>
      </w:r>
      <w:r>
        <w:rPr>
          <w:rFonts w:hint="eastAsia" w:ascii="方正仿宋_GBK" w:hAnsi="仿宋" w:eastAsia="方正仿宋_GBK" w:cs="Times New Roman"/>
          <w:sz w:val="24"/>
          <w:u w:val="single"/>
          <w:lang w:bidi="zh-CN"/>
        </w:rPr>
        <w:t xml:space="preserve">（项目名称）</w:t>
      </w:r>
      <w:r>
        <w:rPr>
          <w:rFonts w:hint="eastAsia" w:ascii="方正仿宋_GBK" w:hAnsi="仿宋" w:eastAsia="方正仿宋_GBK" w:cs="Times New Roman"/>
          <w:sz w:val="24"/>
          <w:lang w:bidi="zh-CN"/>
        </w:rPr>
        <w:t xml:space="preserve">采购活动，提供的货物全部由符合政策要求的中小企业制造。相关企业（含联合体中的中小企业、签订分包意向协议的中小企业） 的具体情况如下：</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1.</w:t>
      </w:r>
      <w:r>
        <w:rPr>
          <w:rFonts w:hint="eastAsia" w:ascii="方正仿宋_GBK" w:hAnsi="仿宋" w:eastAsia="方正仿宋_GBK" w:cs="Times New Roman"/>
          <w:sz w:val="24"/>
          <w:u w:val="single"/>
          <w:lang w:bidi="zh-CN"/>
        </w:rPr>
        <w:t xml:space="preserve"> （标的名称） </w:t>
      </w:r>
      <w:r>
        <w:rPr>
          <w:rFonts w:hint="eastAsia" w:ascii="方正仿宋_GBK" w:hAnsi="仿宋" w:eastAsia="方正仿宋_GBK" w:cs="Times New Roman"/>
          <w:sz w:val="24"/>
          <w:lang w:bidi="zh-CN"/>
        </w:rPr>
        <w:t xml:space="preserve">，属于</w:t>
      </w:r>
      <w:r>
        <w:rPr>
          <w:rFonts w:hint="eastAsia" w:ascii="方正仿宋_GBK" w:hAnsi="仿宋" w:eastAsia="方正仿宋_GBK" w:cs="Times New Roman"/>
          <w:sz w:val="24"/>
          <w:u w:val="single"/>
          <w:lang w:bidi="zh-CN"/>
        </w:rPr>
        <w:t xml:space="preserve">（招标文件中明确的所属行业）</w:t>
      </w:r>
      <w:r>
        <w:rPr>
          <w:rFonts w:hint="eastAsia" w:ascii="方正仿宋_GBK" w:hAnsi="仿宋" w:eastAsia="方正仿宋_GBK" w:cs="Times New Roman"/>
          <w:sz w:val="24"/>
          <w:lang w:bidi="zh-CN"/>
        </w:rPr>
        <w:t xml:space="preserve">行业；制造商为</w:t>
      </w:r>
      <w:r>
        <w:rPr>
          <w:rFonts w:hint="eastAsia" w:ascii="方正仿宋_GBK" w:hAnsi="仿宋" w:eastAsia="方正仿宋_GBK" w:cs="Times New Roman"/>
          <w:sz w:val="24"/>
          <w:u w:val="single"/>
          <w:lang w:bidi="zh-CN"/>
        </w:rPr>
        <w:t xml:space="preserve">（企业名称）</w:t>
      </w:r>
      <w:r>
        <w:rPr>
          <w:rFonts w:hint="eastAsia" w:ascii="方正仿宋_GBK" w:hAnsi="仿宋" w:eastAsia="方正仿宋_GBK" w:cs="Times New Roman"/>
          <w:sz w:val="24"/>
          <w:lang w:bidi="zh-CN"/>
        </w:rPr>
        <w:t xml:space="preserve">，从业人员</w:t>
      </w:r>
      <w:r>
        <w:rPr>
          <w:rFonts w:hint="eastAsia" w:ascii="方正仿宋_GBK" w:hAnsi="仿宋" w:eastAsia="方正仿宋_GBK" w:cs="Times New Roman"/>
          <w:sz w:val="24"/>
          <w:u w:val="single"/>
          <w:lang w:bidi="zh-CN"/>
        </w:rPr>
        <w:t xml:space="preserve">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人，营业收入为</w:t>
      </w:r>
      <w:r>
        <w:rPr>
          <w:rFonts w:hint="eastAsia" w:ascii="方正仿宋_GBK" w:hAnsi="仿宋" w:eastAsia="方正仿宋_GBK" w:cs="Times New Roman"/>
          <w:sz w:val="24"/>
          <w:u w:val="single"/>
          <w:lang w:bidi="zh-CN"/>
        </w:rPr>
        <w:t xml:space="preserve">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万元，资产总额为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万元，属于</w:t>
      </w:r>
      <w:r>
        <w:rPr>
          <w:rFonts w:hint="eastAsia" w:ascii="方正仿宋_GBK" w:hAnsi="仿宋" w:eastAsia="方正仿宋_GBK" w:cs="Times New Roman"/>
          <w:sz w:val="24"/>
          <w:u w:val="single"/>
          <w:lang w:bidi="zh-CN"/>
        </w:rPr>
        <w:t xml:space="preserve">（中型企业、小型企业、微型企业）</w:t>
      </w:r>
      <w:r>
        <w:rPr>
          <w:rFonts w:hint="eastAsia" w:ascii="方正仿宋_GBK" w:hAnsi="仿宋" w:eastAsia="方正仿宋_GBK" w:cs="Times New Roman"/>
          <w:sz w:val="24"/>
          <w:lang w:bidi="zh-CN"/>
        </w:rPr>
        <w:t xml:space="preserve">；</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2.</w:t>
      </w:r>
      <w:r>
        <w:rPr>
          <w:rFonts w:hint="eastAsia" w:ascii="方正仿宋_GBK" w:hAnsi="仿宋" w:eastAsia="方正仿宋_GBK" w:cs="Times New Roman"/>
          <w:sz w:val="24"/>
          <w:u w:val="single"/>
          <w:lang w:bidi="zh-CN"/>
        </w:rPr>
        <w:t xml:space="preserve"> （标的名称） </w:t>
      </w:r>
      <w:r>
        <w:rPr>
          <w:rFonts w:hint="eastAsia" w:ascii="方正仿宋_GBK" w:hAnsi="仿宋" w:eastAsia="方正仿宋_GBK" w:cs="Times New Roman"/>
          <w:sz w:val="24"/>
          <w:lang w:bidi="zh-CN"/>
        </w:rPr>
        <w:t xml:space="preserve">，属于</w:t>
      </w:r>
      <w:r>
        <w:rPr>
          <w:rFonts w:hint="eastAsia" w:ascii="方正仿宋_GBK" w:hAnsi="仿宋" w:eastAsia="方正仿宋_GBK" w:cs="Times New Roman"/>
          <w:sz w:val="24"/>
          <w:u w:val="single"/>
          <w:lang w:bidi="zh-CN"/>
        </w:rPr>
        <w:t xml:space="preserve">（招标文件中明确的所属行业）</w:t>
      </w:r>
      <w:r>
        <w:rPr>
          <w:rFonts w:hint="eastAsia" w:ascii="方正仿宋_GBK" w:hAnsi="仿宋" w:eastAsia="方正仿宋_GBK" w:cs="Times New Roman"/>
          <w:sz w:val="24"/>
          <w:lang w:bidi="zh-CN"/>
        </w:rPr>
        <w:t xml:space="preserve">行业；制造商为</w:t>
      </w:r>
      <w:r>
        <w:rPr>
          <w:rFonts w:hint="eastAsia" w:ascii="方正仿宋_GBK" w:hAnsi="仿宋" w:eastAsia="方正仿宋_GBK" w:cs="Times New Roman"/>
          <w:sz w:val="24"/>
          <w:u w:val="single"/>
          <w:lang w:bidi="zh-CN"/>
        </w:rPr>
        <w:t xml:space="preserve">（企业名称）</w:t>
      </w:r>
      <w:r>
        <w:rPr>
          <w:rFonts w:hint="eastAsia" w:ascii="方正仿宋_GBK" w:hAnsi="仿宋" w:eastAsia="方正仿宋_GBK" w:cs="Times New Roman"/>
          <w:sz w:val="24"/>
          <w:lang w:bidi="zh-CN"/>
        </w:rPr>
        <w:t xml:space="preserve">，从业人员</w:t>
      </w:r>
      <w:r>
        <w:rPr>
          <w:rFonts w:hint="eastAsia" w:ascii="方正仿宋_GBK" w:hAnsi="仿宋" w:eastAsia="方正仿宋_GBK" w:cs="Times New Roman"/>
          <w:sz w:val="24"/>
          <w:u w:val="single"/>
          <w:lang w:bidi="zh-CN"/>
        </w:rPr>
        <w:t xml:space="preserve">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人，营业收入为</w:t>
      </w:r>
      <w:r>
        <w:rPr>
          <w:rFonts w:hint="eastAsia" w:ascii="方正仿宋_GBK" w:hAnsi="仿宋" w:eastAsia="方正仿宋_GBK" w:cs="Times New Roman"/>
          <w:sz w:val="24"/>
          <w:u w:val="single"/>
          <w:lang w:bidi="zh-CN"/>
        </w:rPr>
        <w:t xml:space="preserve">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万元，资产总额为 </w:t>
      </w:r>
      <w:r>
        <w:rPr>
          <w:rFonts w:hint="eastAsia" w:ascii="方正仿宋_GBK" w:hAnsi="仿宋" w:eastAsia="方正仿宋_GBK" w:cs="Times New Roman"/>
          <w:sz w:val="24"/>
          <w:u w:val="single"/>
          <w:lang w:bidi="zh-CN"/>
        </w:rPr>
        <w:tab/>
      </w:r>
      <w:r>
        <w:rPr>
          <w:rFonts w:hint="eastAsia" w:ascii="方正仿宋_GBK" w:hAnsi="仿宋" w:eastAsia="方正仿宋_GBK" w:cs="Times New Roman"/>
          <w:sz w:val="24"/>
          <w:lang w:bidi="zh-CN"/>
        </w:rPr>
        <w:t xml:space="preserve">万元，属于</w:t>
      </w:r>
      <w:r>
        <w:rPr>
          <w:rFonts w:hint="eastAsia" w:ascii="方正仿宋_GBK" w:hAnsi="仿宋" w:eastAsia="方正仿宋_GBK" w:cs="Times New Roman"/>
          <w:sz w:val="24"/>
          <w:u w:val="single"/>
          <w:lang w:bidi="zh-CN"/>
        </w:rPr>
        <w:t xml:space="preserve">（中型企业、小型企业、微型企业）</w:t>
      </w:r>
      <w:r>
        <w:rPr>
          <w:rFonts w:hint="eastAsia" w:ascii="方正仿宋_GBK" w:hAnsi="仿宋" w:eastAsia="方正仿宋_GBK" w:cs="Times New Roman"/>
          <w:sz w:val="24"/>
          <w:lang w:bidi="zh-CN"/>
        </w:rPr>
        <w:t xml:space="preserve">；</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以上企业，不属于大企业的分支机构，不存在控股股东为大企业的情形，也不存在与大企业的负责人为同一人的情形。</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本企业对上述声明内容的真实性负责。如有虚假，将依法承担相应责任。</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企业名称（盖章）：</w:t>
      </w:r>
      <w:r/>
    </w:p>
    <w:p>
      <w:pPr>
        <w:pStyle w:val="893"/>
        <w:rPr>
          <w:rFonts w:hint="eastAsia" w:ascii="方正仿宋_GBK" w:hAnsi="仿宋" w:eastAsia="方正仿宋_GBK" w:cs="Times New Roman"/>
          <w:sz w:val="24"/>
          <w:lang w:bidi="zh-CN"/>
        </w:rPr>
      </w:pPr>
      <w:r>
        <w:rPr>
          <w:rFonts w:hint="eastAsia" w:ascii="方正仿宋_GBK" w:hAnsi="仿宋" w:eastAsia="方正仿宋_GBK" w:cs="Times New Roman"/>
          <w:sz w:val="24"/>
          <w:lang w:bidi="zh-CN"/>
        </w:rPr>
        <w:t xml:space="preserve">日期：</w:t>
      </w:r>
      <w:r/>
    </w:p>
    <w:p>
      <w:pPr>
        <w:jc w:val="left"/>
        <w:widowControl/>
        <w:rPr>
          <w:rFonts w:hint="eastAsia" w:ascii="方正仿宋_GBK" w:hAnsi="仿宋" w:eastAsia="方正仿宋_GBK" w:cs="Times New Roman"/>
          <w:b/>
          <w:bCs/>
          <w:sz w:val="28"/>
          <w:szCs w:val="28"/>
          <w:lang w:bidi="zh-CN"/>
        </w:rPr>
      </w:pPr>
      <w:r>
        <w:rPr>
          <w:rFonts w:hint="eastAsia" w:ascii="方正仿宋_GBK" w:hAnsi="仿宋" w:eastAsia="方正仿宋_GBK" w:cs="Times New Roman"/>
          <w:b/>
          <w:bCs/>
          <w:sz w:val="28"/>
          <w:szCs w:val="28"/>
          <w:lang w:bidi="zh-CN"/>
        </w:rPr>
        <w:br w:type="page" w:clear="all"/>
      </w:r>
      <w:r/>
    </w:p>
    <w:p>
      <w:pPr>
        <w:jc w:val="left"/>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附件10</w:t>
      </w:r>
      <w:r/>
    </w:p>
    <w:p>
      <w:pPr>
        <w:jc w:val="center"/>
        <w:rPr>
          <w:rFonts w:hint="eastAsia" w:ascii="方正仿宋_GBK" w:hAnsi="仿宋" w:eastAsia="方正仿宋_GBK" w:cs="Times New Roman"/>
          <w:b/>
          <w:sz w:val="28"/>
          <w:szCs w:val="28"/>
        </w:rPr>
      </w:pPr>
      <w:r>
        <w:rPr>
          <w:rFonts w:hint="eastAsia" w:ascii="方正仿宋_GBK" w:hAnsi="仿宋" w:eastAsia="方正仿宋_GBK" w:cs="Times New Roman"/>
          <w:b/>
          <w:sz w:val="28"/>
          <w:szCs w:val="28"/>
        </w:rPr>
        <w:t xml:space="preserve">残疾人福利性单位声明函</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单位的项目编号为</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的</w:t>
      </w:r>
      <w:r>
        <w:rPr>
          <w:rFonts w:hint="eastAsia" w:ascii="方正仿宋_GBK" w:hAnsi="仿宋" w:eastAsia="方正仿宋_GBK" w:cs="Times New Roman"/>
          <w:sz w:val="24"/>
          <w:szCs w:val="24"/>
          <w:u w:val="single"/>
        </w:rPr>
        <w:t xml:space="preserve">          </w:t>
      </w:r>
      <w:r>
        <w:rPr>
          <w:rFonts w:hint="eastAsia" w:ascii="方正仿宋_GBK" w:hAnsi="仿宋" w:eastAsia="方正仿宋_GBK"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本单位对上述声明的真实性负责。如有虚假，将依法承担相应责任。</w:t>
      </w:r>
      <w:r/>
    </w:p>
    <w:p>
      <w:pPr>
        <w:ind w:firstLine="480"/>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（备注：1、</w:t>
      </w: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如不提供此声明函，价格将不做相应扣除。2、中标人为残疾人福利单位的，此声明函将随中标结果同时公告，接受社会监督）</w:t>
      </w:r>
      <w:r/>
    </w:p>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供应商</w:t>
      </w:r>
      <w:r>
        <w:rPr>
          <w:rFonts w:hint="eastAsia" w:ascii="方正仿宋_GBK" w:hAnsi="仿宋" w:eastAsia="方正仿宋_GBK" w:cs="Times New Roman"/>
          <w:sz w:val="24"/>
          <w:szCs w:val="24"/>
        </w:rPr>
        <w:t xml:space="preserve">全称（盖章）：</w:t>
      </w:r>
      <w:r/>
    </w:p>
    <w:p>
      <w:pPr>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t xml:space="preserve">日  期：</w:t>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r>
      <w:r/>
    </w:p>
    <w:p>
      <w:pPr>
        <w:jc w:val="left"/>
        <w:widowControl/>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r>
      <w:r/>
    </w:p>
    <w:p>
      <w:pPr>
        <w:jc w:val="left"/>
        <w:widowControl/>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br w:type="page" w:clear="all"/>
      </w:r>
      <w:r/>
    </w:p>
    <w:p>
      <w:pPr>
        <w:rPr>
          <w:rFonts w:hint="eastAsia" w:ascii="方正仿宋_GBK" w:hAnsi="仿宋" w:eastAsia="方正仿宋_GBK" w:cs="Times New Roman"/>
          <w:sz w:val="28"/>
          <w:szCs w:val="28"/>
        </w:rPr>
      </w:pPr>
      <w:r>
        <w:rPr>
          <w:rFonts w:hint="eastAsia" w:ascii="方正仿宋_GBK" w:hAnsi="仿宋" w:eastAsia="方正仿宋_GBK" w:cs="Times New Roman"/>
          <w:sz w:val="28"/>
          <w:szCs w:val="28"/>
        </w:rPr>
        <w:t xml:space="preserve">附件11</w:t>
      </w:r>
      <w:r/>
    </w:p>
    <w:p>
      <w:pPr>
        <w:jc w:val="center"/>
        <w:rPr>
          <w:rFonts w:hint="eastAsia" w:ascii="方正仿宋_GBK" w:hAnsi="仿宋" w:eastAsia="方正仿宋_GBK" w:cs="Times New Roman"/>
          <w:b/>
          <w:sz w:val="28"/>
          <w:szCs w:val="28"/>
        </w:rPr>
      </w:pPr>
      <w:r>
        <w:rPr>
          <w:rFonts w:hint="eastAsia" w:ascii="方正仿宋_GBK" w:hAnsi="仿宋" w:eastAsia="方正仿宋_GBK" w:cs="Times New Roman"/>
          <w:b/>
          <w:sz w:val="28"/>
          <w:szCs w:val="28"/>
        </w:rPr>
        <w:t xml:space="preserve">监狱和戒毒企业证明材料</w:t>
      </w:r>
      <w:r/>
    </w:p>
    <w:p>
      <w:pPr>
        <w:jc w:val="center"/>
        <w:rPr>
          <w:rFonts w:hint="eastAsia" w:ascii="方正仿宋_GBK" w:hAnsi="仿宋" w:eastAsia="方正仿宋_GBK" w:cs="宋体"/>
          <w:b/>
          <w:sz w:val="24"/>
          <w:szCs w:val="24"/>
        </w:rPr>
      </w:pPr>
      <w:r>
        <w:rPr>
          <w:rFonts w:hint="eastAsia" w:ascii="方正仿宋_GBK" w:hAnsi="仿宋" w:eastAsia="方正仿宋_GBK" w:cs="宋体"/>
          <w:b/>
          <w:sz w:val="24"/>
          <w:szCs w:val="24"/>
        </w:rPr>
        <w:t xml:space="preserve">（格式自拟）</w:t>
      </w:r>
      <w:r/>
    </w:p>
    <w:p>
      <w:pPr>
        <w:ind w:firstLine="480"/>
        <w:jc w:val="left"/>
        <w:rPr>
          <w:rFonts w:hint="eastAsia" w:ascii="方正仿宋_GBK" w:hAnsi="仿宋" w:eastAsia="方正仿宋_GBK" w:cs="宋体"/>
          <w:sz w:val="24"/>
          <w:szCs w:val="24"/>
        </w:rPr>
      </w:pPr>
      <w:r>
        <w:rPr>
          <w:rFonts w:hint="eastAsia" w:ascii="方正仿宋_GBK" w:hAnsi="仿宋" w:eastAsia="方正仿宋_GBK"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方正仿宋_GBK" w:hAnsi="仿宋" w:eastAsia="方正仿宋_GBK" w:cs="宋体"/>
          <w:sz w:val="24"/>
          <w:szCs w:val="24"/>
        </w:rPr>
        <w:t xml:space="preserve">供应商</w:t>
      </w:r>
      <w:r>
        <w:rPr>
          <w:rFonts w:hint="eastAsia" w:ascii="方正仿宋_GBK" w:hAnsi="仿宋" w:eastAsia="方正仿宋_GBK" w:cs="宋体"/>
          <w:sz w:val="24"/>
          <w:szCs w:val="24"/>
        </w:rPr>
        <w:t xml:space="preserve">属于监狱企业的证明文件。</w:t>
      </w:r>
      <w:r/>
    </w:p>
    <w:p>
      <w:pPr>
        <w:jc w:val="left"/>
        <w:rPr>
          <w:rFonts w:hint="eastAsia" w:ascii="方正仿宋_GBK" w:hAnsi="仿宋" w:eastAsia="方正仿宋_GBK" w:cs="宋体"/>
          <w:sz w:val="28"/>
          <w:szCs w:val="28"/>
        </w:rPr>
      </w:pPr>
      <w:r>
        <w:rPr>
          <w:rFonts w:hint="eastAsia" w:ascii="方正仿宋_GBK" w:hAnsi="仿宋" w:eastAsia="方正仿宋_GBK" w:cs="宋体"/>
          <w:sz w:val="28"/>
          <w:szCs w:val="28"/>
        </w:rPr>
      </w:r>
      <w:r/>
    </w:p>
    <w:p>
      <w:pPr>
        <w:jc w:val="left"/>
        <w:widowControl/>
        <w:rPr>
          <w:rFonts w:hint="eastAsia" w:ascii="方正仿宋_GBK" w:hAnsi="仿宋" w:eastAsia="方正仿宋_GBK" w:cs="宋体"/>
          <w:sz w:val="24"/>
          <w:szCs w:val="24"/>
        </w:rPr>
      </w:pPr>
      <w:r>
        <w:rPr>
          <w:rFonts w:hint="eastAsia" w:ascii="方正仿宋_GBK" w:hAnsi="仿宋" w:eastAsia="方正仿宋_GBK" w:cs="宋体"/>
          <w:sz w:val="24"/>
          <w:szCs w:val="24"/>
        </w:rPr>
        <w:br w:type="page" w:clear="all"/>
      </w:r>
      <w:r/>
    </w:p>
    <w:p>
      <w:pPr>
        <w:jc w:val="left"/>
        <w:rPr>
          <w:rFonts w:hint="eastAsia" w:ascii="方正仿宋_GBK" w:hAnsi="仿宋" w:eastAsia="方正仿宋_GBK" w:cs="Times New Roman"/>
          <w:bCs/>
          <w:sz w:val="28"/>
          <w:szCs w:val="28"/>
        </w:rPr>
      </w:pPr>
      <w:r>
        <w:rPr>
          <w:rFonts w:hint="eastAsia" w:ascii="方正仿宋_GBK" w:hAnsi="仿宋" w:eastAsia="方正仿宋_GBK" w:cs="Times New Roman"/>
          <w:bCs/>
          <w:sz w:val="28"/>
          <w:szCs w:val="28"/>
        </w:rPr>
        <w:t xml:space="preserve">附件12</w:t>
      </w:r>
      <w:r/>
    </w:p>
    <w:p>
      <w:pPr>
        <w:jc w:val="center"/>
        <w:rPr>
          <w:rFonts w:hint="eastAsia" w:ascii="方正仿宋_GBK" w:hAnsi="仿宋" w:eastAsia="方正仿宋_GBK" w:cs="宋体"/>
          <w:b/>
          <w:sz w:val="28"/>
          <w:szCs w:val="28"/>
        </w:rPr>
      </w:pPr>
      <w:r>
        <w:rPr>
          <w:rFonts w:hint="eastAsia" w:ascii="方正仿宋_GBK" w:hAnsi="仿宋" w:eastAsia="方正仿宋_GBK" w:cs="宋体"/>
          <w:b/>
          <w:sz w:val="28"/>
          <w:szCs w:val="28"/>
        </w:rPr>
        <w:t xml:space="preserve">供应商</w:t>
      </w:r>
      <w:r>
        <w:rPr>
          <w:rFonts w:hint="eastAsia" w:ascii="方正仿宋_GBK" w:hAnsi="仿宋" w:eastAsia="方正仿宋_GBK" w:cs="宋体"/>
          <w:b/>
          <w:sz w:val="28"/>
          <w:szCs w:val="28"/>
        </w:rPr>
        <w:t xml:space="preserve">信用承诺书</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为营造公开、公平、公正的交易环境，树立诚信守法的</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形象，本人代表本单位作出以下承诺：</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二、严格依照国家和省、市、县关于政府采购等方面的法律、法规、规章、规范性文件，参加投标活动；积极履行社会责任，促进廉政建设；</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三、自我约束、自我管理，守合同、重信用，不参与围标串标、弄虚作假、骗取中标、干扰评标、违约毁约、恶意投诉等行为，主动维护招标投标的良好秩序；</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五、自觉接受政府部门、行业组织、社会公众、新闻舆论等监督；</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六、上述承诺已向本单位员工作了宣传教育；</w:t>
      </w:r>
      <w:r/>
    </w:p>
    <w:p>
      <w:pPr>
        <w:ind w:firstLine="482"/>
        <w:rPr>
          <w:rFonts w:hint="eastAsia" w:ascii="方正仿宋_GBK" w:hAnsi="仿宋" w:eastAsia="方正仿宋_GBK" w:cs="宋体"/>
          <w:sz w:val="24"/>
          <w:szCs w:val="24"/>
          <w:lang w:val="zh-CN"/>
        </w:rPr>
      </w:pPr>
      <w:r>
        <w:rPr>
          <w:rFonts w:hint="eastAsia" w:ascii="方正仿宋_GBK" w:hAnsi="仿宋" w:eastAsia="方正仿宋_GBK" w:cs="宋体"/>
          <w:b/>
          <w:sz w:val="24"/>
          <w:szCs w:val="24"/>
          <w:lang w:val="zh-CN"/>
        </w:rPr>
        <w:t xml:space="preserve">如有违反上述承诺的不良行为，本单位同意将其予以上网公示。</w:t>
      </w:r>
      <w:r/>
    </w:p>
    <w:p>
      <w:pPr>
        <w:ind w:firstLine="2640"/>
        <w:rPr>
          <w:rFonts w:hint="eastAsia" w:ascii="方正仿宋_GBK" w:hAnsi="仿宋" w:eastAsia="方正仿宋_GBK" w:cs="宋体"/>
          <w:sz w:val="24"/>
          <w:szCs w:val="24"/>
          <w:u w:val="single"/>
          <w:lang w:val="zh-CN"/>
        </w:rPr>
      </w:pP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全称(盖公章)：</w:t>
      </w:r>
      <w:r/>
    </w:p>
    <w:p>
      <w:pPr>
        <w:ind w:firstLine="2640"/>
        <w:rPr>
          <w:rFonts w:hint="eastAsia" w:ascii="方正仿宋_GBK" w:hAnsi="仿宋" w:eastAsia="方正仿宋_GBK" w:cs="宋体"/>
          <w:sz w:val="24"/>
          <w:szCs w:val="24"/>
          <w:u w:val="single"/>
          <w:lang w:val="zh-CN"/>
        </w:rPr>
      </w:pPr>
      <w:r>
        <w:rPr>
          <w:rFonts w:hint="eastAsia" w:ascii="方正仿宋_GBK" w:hAnsi="仿宋" w:eastAsia="方正仿宋_GBK" w:cs="宋体"/>
          <w:sz w:val="24"/>
          <w:szCs w:val="24"/>
          <w:lang w:val="zh-CN"/>
        </w:rPr>
        <w:t xml:space="preserve">法定代表人（签字或盖章）：</w:t>
      </w:r>
      <w:r/>
    </w:p>
    <w:p>
      <w:pPr>
        <w:ind w:firstLine="264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时间：  年  月   日</w:t>
      </w:r>
      <w:r/>
    </w:p>
    <w:p>
      <w:pPr>
        <w:jc w:val="left"/>
        <w:widowControl/>
        <w:rPr>
          <w:rFonts w:hint="eastAsia" w:ascii="方正仿宋_GBK" w:hAnsi="仿宋" w:eastAsia="方正仿宋_GBK" w:cs="Times New Roman"/>
          <w:sz w:val="24"/>
          <w:szCs w:val="24"/>
        </w:rPr>
      </w:pPr>
      <w:r>
        <w:rPr>
          <w:rFonts w:hint="eastAsia" w:ascii="方正仿宋_GBK" w:hAnsi="仿宋" w:eastAsia="方正仿宋_GBK" w:cs="Times New Roman"/>
          <w:sz w:val="24"/>
          <w:szCs w:val="24"/>
        </w:rPr>
        <w:br w:type="page" w:clear="all"/>
      </w:r>
      <w:r/>
    </w:p>
    <w:p>
      <w:pPr>
        <w:jc w:val="left"/>
        <w:rPr>
          <w:rFonts w:hint="eastAsia" w:ascii="方正仿宋_GBK" w:hAnsi="仿宋" w:eastAsia="方正仿宋_GBK" w:cs="Times New Roman"/>
          <w:bCs/>
          <w:sz w:val="28"/>
          <w:szCs w:val="28"/>
        </w:rPr>
      </w:pPr>
      <w:r>
        <w:rPr>
          <w:rFonts w:hint="eastAsia" w:ascii="方正仿宋_GBK" w:hAnsi="仿宋" w:eastAsia="方正仿宋_GBK" w:cs="Times New Roman"/>
          <w:bCs/>
          <w:sz w:val="28"/>
          <w:szCs w:val="28"/>
        </w:rPr>
        <w:t xml:space="preserve">附件13</w:t>
      </w:r>
      <w:r/>
    </w:p>
    <w:p>
      <w:pPr>
        <w:jc w:val="center"/>
        <w:rPr>
          <w:rFonts w:hint="eastAsia" w:ascii="方正仿宋_GBK" w:hAnsi="仿宋" w:eastAsia="方正仿宋_GBK" w:cs="宋体"/>
          <w:b/>
          <w:sz w:val="28"/>
          <w:szCs w:val="28"/>
          <w:lang w:bidi="ar"/>
        </w:rPr>
      </w:pPr>
      <w:r>
        <w:rPr>
          <w:rFonts w:hint="eastAsia" w:ascii="方正仿宋_GBK" w:hAnsi="仿宋" w:eastAsia="方正仿宋_GBK" w:cs="宋体"/>
          <w:b/>
          <w:sz w:val="28"/>
          <w:szCs w:val="28"/>
          <w:lang w:bidi="ar"/>
        </w:rPr>
        <w:t xml:space="preserve">远程参与开标会议诚信承诺书</w:t>
      </w:r>
      <w:r/>
    </w:p>
    <w:p>
      <w:pPr>
        <w:ind w:firstLine="480"/>
        <w:rPr>
          <w:rFonts w:hint="eastAsia" w:ascii="方正仿宋_GBK" w:hAnsi="仿宋" w:eastAsia="方正仿宋_GBK" w:cs="宋体"/>
          <w:sz w:val="24"/>
          <w:szCs w:val="24"/>
          <w:u w:val="single"/>
          <w:lang w:val="zh-CN" w:bidi="ar"/>
        </w:rPr>
      </w:pPr>
      <w:r>
        <w:rPr>
          <w:rFonts w:hint="eastAsia" w:ascii="方正仿宋_GBK" w:hAnsi="仿宋" w:eastAsia="方正仿宋_GBK" w:cs="宋体"/>
          <w:sz w:val="24"/>
          <w:szCs w:val="24"/>
          <w:lang w:val="zh-CN" w:bidi="ar"/>
        </w:rPr>
        <w:t xml:space="preserve">致：</w:t>
      </w:r>
      <w:r>
        <w:rPr>
          <w:rFonts w:hint="eastAsia" w:ascii="方正仿宋_GBK" w:hAnsi="仿宋" w:eastAsia="方正仿宋_GBK" w:cs="宋体"/>
          <w:sz w:val="24"/>
          <w:szCs w:val="24"/>
          <w:u w:val="single"/>
          <w:lang w:val="zh-CN" w:bidi="ar"/>
        </w:rPr>
        <w:t xml:space="preserve">                   </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我方郑重承诺：遵循公开、公平、公正和诚实守信的原则，参加本次远程开标会议，是我方真实意思的表达。</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二、严格遵守法律、法规和招标文件规定的投标程序。不隐瞒真实情况，不弄虚作假，不骗取投标和中标资格。</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三、坚决抵制和杜绝串标、围标、哄抬报价、贿赂、回扣等违法投标和不正当竞争行为。</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四、依法经营，公平竞争，不采取违法、违规或不正当手段损害、侵犯同行企业的正当权益。</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资格在内的任何处理结果。</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七、不向采购人或评标委员会成员或相关人员行贿，以牟取中标。</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八、我方将在法律、法规框架允许的范围内就有关评审过程中的事项向管理人员提出咨询或疑问，如需要提出现场质疑的，将严格按照江苏省财政厅文件（苏财购[2018]86号）规定，以书面方式提出（加盖企业印鉴后通过网络传输扫描件）。不在招投标活动中虚假投诉。</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我方若有违反承诺内容的行为，自愿接受取消招投标资格、将不良行为记录记</w:t>
      </w:r>
      <w:r>
        <w:rPr>
          <w:rFonts w:hint="eastAsia" w:ascii="方正仿宋_GBK" w:hAnsi="仿宋" w:eastAsia="方正仿宋_GBK" w:cs="宋体"/>
          <w:sz w:val="24"/>
          <w:szCs w:val="24"/>
          <w:lang w:val="zh-CN" w:bidi="ar"/>
        </w:rPr>
        <w:t xml:space="preserve">入档案、没收投标保证金等有关处理，并承担相应的法律责任。给采购人造成损失的，依法承担赔偿责任。</w:t>
      </w:r>
      <w:r/>
    </w:p>
    <w:p>
      <w:pPr>
        <w:ind w:firstLine="480"/>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r>
      <w:r/>
    </w:p>
    <w:p>
      <w:pPr>
        <w:ind w:firstLine="480"/>
        <w:jc w:val="center"/>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承诺单位（盖章）：</w:t>
      </w:r>
      <w:r/>
    </w:p>
    <w:p>
      <w:pPr>
        <w:ind w:firstLine="480"/>
        <w:jc w:val="center"/>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法定代表人签字或签章：</w:t>
      </w:r>
      <w:r/>
    </w:p>
    <w:p>
      <w:pPr>
        <w:ind w:firstLine="480"/>
        <w:jc w:val="center"/>
        <w:rPr>
          <w:rFonts w:hint="eastAsia" w:ascii="方正仿宋_GBK" w:hAnsi="仿宋" w:eastAsia="方正仿宋_GBK" w:cs="宋体"/>
          <w:sz w:val="24"/>
          <w:szCs w:val="24"/>
          <w:lang w:val="zh-CN" w:bidi="ar"/>
        </w:rPr>
      </w:pPr>
      <w:r>
        <w:rPr>
          <w:rFonts w:hint="eastAsia" w:ascii="方正仿宋_GBK" w:hAnsi="仿宋" w:eastAsia="方正仿宋_GBK" w:cs="宋体"/>
          <w:sz w:val="24"/>
          <w:szCs w:val="24"/>
          <w:lang w:val="zh-CN" w:bidi="ar"/>
        </w:rPr>
        <w:t xml:space="preserve">年    月    日</w:t>
      </w:r>
      <w:r/>
    </w:p>
    <w:p>
      <w:pPr>
        <w:pStyle w:val="893"/>
        <w:rPr>
          <w:rFonts w:hint="eastAsia" w:ascii="方正仿宋_GBK" w:hAnsi="仿宋" w:eastAsia="方正仿宋_GBK"/>
        </w:rPr>
      </w:pPr>
      <w:r>
        <w:rPr>
          <w:rFonts w:hint="eastAsia" w:ascii="方正仿宋_GBK" w:hAnsi="仿宋" w:eastAsia="方正仿宋_GBK"/>
        </w:rPr>
      </w:r>
      <w:r/>
    </w:p>
    <w:p>
      <w:pPr>
        <w:pStyle w:val="893"/>
        <w:rPr>
          <w:rFonts w:hint="eastAsia" w:ascii="方正仿宋_GBK" w:hAnsi="仿宋" w:eastAsia="方正仿宋_GBK"/>
        </w:rPr>
      </w:pPr>
      <w:r>
        <w:rPr>
          <w:rFonts w:hint="eastAsia" w:ascii="方正仿宋_GBK" w:hAnsi="仿宋" w:eastAsia="方正仿宋_GBK"/>
        </w:rPr>
        <w:br w:type="page" w:clear="all"/>
      </w:r>
      <w:r/>
    </w:p>
    <w:p>
      <w:pPr>
        <w:jc w:val="left"/>
        <w:rPr>
          <w:rFonts w:hint="eastAsia" w:ascii="方正仿宋_GBK" w:hAnsi="仿宋" w:eastAsia="方正仿宋_GBK" w:cs="Times New Roman"/>
          <w:bCs/>
          <w:sz w:val="28"/>
          <w:szCs w:val="28"/>
          <w:lang w:bidi="ar"/>
        </w:rPr>
      </w:pPr>
      <w:r>
        <w:rPr>
          <w:rFonts w:hint="eastAsia" w:ascii="方正仿宋_GBK" w:hAnsi="仿宋" w:eastAsia="方正仿宋_GBK" w:cs="Times New Roman"/>
          <w:bCs/>
          <w:sz w:val="28"/>
          <w:szCs w:val="28"/>
          <w:lang w:bidi="ar"/>
        </w:rPr>
        <w:t xml:space="preserve">附件14</w:t>
      </w:r>
      <w:r/>
    </w:p>
    <w:p>
      <w:pPr>
        <w:jc w:val="center"/>
        <w:rPr>
          <w:rFonts w:hint="eastAsia" w:ascii="方正仿宋_GBK" w:hAnsi="仿宋" w:eastAsia="方正仿宋_GBK" w:cs="仿宋"/>
          <w:b/>
          <w:sz w:val="28"/>
          <w:szCs w:val="28"/>
        </w:rPr>
      </w:pPr>
      <w:r>
        <w:rPr>
          <w:rFonts w:hint="eastAsia" w:ascii="方正仿宋_GBK" w:hAnsi="仿宋" w:eastAsia="方正仿宋_GBK" w:cs="仿宋"/>
          <w:b/>
          <w:sz w:val="28"/>
          <w:szCs w:val="28"/>
        </w:rPr>
        <w:t xml:space="preserve">质疑函范本</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一、质疑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基本信息</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地址：邮编：</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联系人：联系电话：</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授权代表：</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联系电话：</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地址：邮编：</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二、质疑项目基本情况</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质疑项目的名称：</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质疑项目的编号：包号：</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采购人名称：</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招标文件获取日期：</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三、质疑事项具体内容</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质疑事项1：</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事实依据：</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法律依据：</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质疑事项2</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四、与质疑事项相关的质疑请求</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请求：</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签字(签章)：                   公章：                      </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日期：    </w:t>
      </w:r>
      <w:r/>
    </w:p>
    <w:p>
      <w:pPr>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r>
      <w:r/>
    </w:p>
    <w:p>
      <w:pPr>
        <w:rPr>
          <w:rFonts w:hint="eastAsia" w:ascii="方正仿宋_GBK" w:hAnsi="仿宋" w:eastAsia="方正仿宋_GBK" w:cs="宋体"/>
          <w:b/>
          <w:bCs/>
          <w:sz w:val="24"/>
          <w:szCs w:val="24"/>
          <w:lang w:val="zh-CN"/>
        </w:rPr>
      </w:pPr>
      <w:r>
        <w:rPr>
          <w:rFonts w:hint="eastAsia" w:ascii="方正仿宋_GBK" w:hAnsi="仿宋" w:eastAsia="方正仿宋_GBK" w:cs="宋体"/>
          <w:b/>
          <w:bCs/>
          <w:sz w:val="24"/>
          <w:szCs w:val="24"/>
          <w:lang w:val="zh-CN"/>
        </w:rPr>
        <w:t xml:space="preserve">质疑函制作说明：</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1.</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提出质疑时，应提交质疑函和必要的证明材料。</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2.质疑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若委托代理人进行质疑的，质疑函应按要求列明“授权代表”的有关内容，并在附件中提交由质疑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签署的授权委托书。授权委托书应载明代理人的姓名或者名称、代理事项、具体权限、期限和相关事项。</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3.质疑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若对项目的某一分包进行质疑，质疑函中应列明具体分包号。</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4.质疑函的质疑事项应具体、明确，并有必要的事实依据和法律依据。</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5.质疑函的质疑请求应与质疑事项相关。</w:t>
      </w:r>
      <w:r/>
    </w:p>
    <w:p>
      <w:pPr>
        <w:ind w:firstLine="480"/>
        <w:rPr>
          <w:rFonts w:hint="eastAsia" w:ascii="方正仿宋_GBK" w:hAnsi="仿宋" w:eastAsia="方正仿宋_GBK" w:cs="宋体"/>
          <w:sz w:val="24"/>
          <w:szCs w:val="24"/>
          <w:lang w:val="zh-CN"/>
        </w:rPr>
      </w:pPr>
      <w:r>
        <w:rPr>
          <w:rFonts w:hint="eastAsia" w:ascii="方正仿宋_GBK" w:hAnsi="仿宋" w:eastAsia="方正仿宋_GBK" w:cs="宋体"/>
          <w:sz w:val="24"/>
          <w:szCs w:val="24"/>
          <w:lang w:val="zh-CN"/>
        </w:rPr>
        <w:t xml:space="preserve">6.质疑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为自然人的，质疑函应由本人签字；质疑</w:t>
      </w:r>
      <w:r>
        <w:rPr>
          <w:rFonts w:hint="eastAsia" w:ascii="方正仿宋_GBK" w:hAnsi="仿宋" w:eastAsia="方正仿宋_GBK" w:cs="宋体"/>
          <w:sz w:val="24"/>
          <w:szCs w:val="24"/>
          <w:lang w:val="zh-CN"/>
        </w:rPr>
        <w:t xml:space="preserve">供应商</w:t>
      </w:r>
      <w:r>
        <w:rPr>
          <w:rFonts w:hint="eastAsia" w:ascii="方正仿宋_GBK" w:hAnsi="仿宋" w:eastAsia="方正仿宋_GBK" w:cs="宋体"/>
          <w:sz w:val="24"/>
          <w:szCs w:val="24"/>
          <w:lang w:val="zh-CN"/>
        </w:rPr>
        <w:t xml:space="preserve">为法人或者其他组织的，质疑函应由法定代表人、主要负责人，或者其授权代表签字或者盖章，并加盖公章。</w:t>
      </w:r>
      <w:r/>
    </w:p>
    <w:p>
      <w:pPr>
        <w:rPr>
          <w:rFonts w:hint="eastAsia" w:ascii="方正仿宋_GBK" w:hAnsi="仿宋" w:eastAsia="方正仿宋_GBK" w:cs="宋体"/>
          <w:bCs/>
          <w:sz w:val="28"/>
          <w:szCs w:val="28"/>
          <w:lang w:bidi="ar"/>
        </w:rPr>
      </w:pPr>
      <w:r>
        <w:rPr>
          <w:rFonts w:hint="eastAsia" w:ascii="方正仿宋_GBK" w:hAnsi="仿宋" w:eastAsia="方正仿宋_GBK" w:cs="宋体"/>
          <w:bCs/>
          <w:sz w:val="28"/>
          <w:szCs w:val="28"/>
          <w:lang w:bidi="ar"/>
        </w:rPr>
      </w:r>
      <w:r/>
    </w:p>
    <w:p>
      <w:pPr>
        <w:jc w:val="left"/>
        <w:widowControl/>
        <w:rPr>
          <w:rFonts w:hint="eastAsia" w:ascii="方正仿宋_GBK" w:hAnsi="仿宋" w:eastAsia="方正仿宋_GBK"/>
          <w:szCs w:val="24"/>
        </w:rPr>
      </w:pPr>
      <w:r>
        <w:rPr>
          <w:rFonts w:hint="eastAsia" w:ascii="方正仿宋_GBK" w:hAnsi="仿宋" w:eastAsia="方正仿宋_GBK"/>
        </w:rPr>
        <w:br w:type="page" w:clear="all"/>
      </w:r>
      <w:r/>
    </w:p>
    <w:p>
      <w:pPr>
        <w:jc w:val="left"/>
        <w:rPr>
          <w:rFonts w:hint="eastAsia" w:ascii="方正仿宋_GBK" w:hAnsi="仿宋" w:eastAsia="方正仿宋_GBK" w:cs="Times New Roman"/>
          <w:bCs/>
          <w:sz w:val="28"/>
          <w:szCs w:val="28"/>
          <w:lang w:bidi="ar"/>
        </w:rPr>
      </w:pPr>
      <w:r>
        <w:rPr>
          <w:rFonts w:hint="eastAsia" w:ascii="方正仿宋_GBK" w:hAnsi="仿宋" w:eastAsia="方正仿宋_GBK" w:cs="Times New Roman"/>
          <w:bCs/>
          <w:sz w:val="28"/>
          <w:szCs w:val="28"/>
          <w:lang w:bidi="ar"/>
        </w:rPr>
        <w:t xml:space="preserve">附件15</w:t>
      </w:r>
      <w:r/>
    </w:p>
    <w:p>
      <w:pPr>
        <w:jc w:val="center"/>
        <w:rPr>
          <w:rFonts w:hint="eastAsia" w:ascii="方正仿宋_GBK" w:hAnsi="仿宋" w:eastAsia="方正仿宋_GBK" w:cs="宋体"/>
          <w:b/>
          <w:sz w:val="28"/>
          <w:szCs w:val="28"/>
          <w:lang w:bidi="ar"/>
        </w:rPr>
      </w:pPr>
      <w:r>
        <w:rPr>
          <w:rFonts w:hint="eastAsia" w:ascii="方正仿宋_GBK" w:hAnsi="仿宋" w:eastAsia="方正仿宋_GBK" w:cs="宋体"/>
          <w:b/>
          <w:sz w:val="28"/>
          <w:szCs w:val="28"/>
          <w:lang w:bidi="ar"/>
        </w:rPr>
        <w:t xml:space="preserve">办理政采贷和履约保函（保险）告知函</w:t>
      </w:r>
      <w:r/>
    </w:p>
    <w:p>
      <w:pPr>
        <w:jc w:val="center"/>
        <w:rPr>
          <w:rFonts w:hint="eastAsia" w:ascii="方正仿宋_GBK" w:hAnsi="仿宋" w:eastAsia="方正仿宋_GBK" w:cs="宋体"/>
          <w:b/>
          <w:sz w:val="28"/>
          <w:szCs w:val="28"/>
          <w:lang w:bidi="ar"/>
        </w:rPr>
      </w:pPr>
      <w:r>
        <w:rPr>
          <w:rFonts w:hint="eastAsia" w:ascii="方正仿宋_GBK" w:hAnsi="仿宋" w:eastAsia="方正仿宋_GBK" w:cs="宋体"/>
          <w:b/>
          <w:sz w:val="28"/>
          <w:szCs w:val="28"/>
          <w:lang w:bidi="ar"/>
        </w:rPr>
      </w:r>
      <w:r/>
    </w:p>
    <w:p>
      <w:pPr>
        <w:rPr>
          <w:rFonts w:hint="eastAsia" w:ascii="方正仿宋_GBK" w:hAnsi="仿宋" w:eastAsia="方正仿宋_GBK" w:cs="宋体"/>
          <w:bCs/>
          <w:sz w:val="24"/>
          <w:szCs w:val="24"/>
          <w:lang w:bidi="ar"/>
        </w:rPr>
      </w:pPr>
      <w:r>
        <w:rPr>
          <w:rFonts w:hint="eastAsia" w:ascii="方正仿宋_GBK" w:hAnsi="仿宋" w:eastAsia="方正仿宋_GBK" w:cs="宋体"/>
          <w:bCs/>
          <w:sz w:val="24"/>
          <w:szCs w:val="24"/>
          <w:lang w:bidi="ar"/>
        </w:rPr>
        <w:t xml:space="preserve">各政府采购</w:t>
      </w:r>
      <w:r>
        <w:rPr>
          <w:rFonts w:hint="eastAsia" w:ascii="方正仿宋_GBK" w:hAnsi="仿宋" w:eastAsia="方正仿宋_GBK" w:cs="宋体"/>
          <w:bCs/>
          <w:sz w:val="24"/>
          <w:szCs w:val="24"/>
          <w:lang w:bidi="ar"/>
        </w:rPr>
        <w:t xml:space="preserve">供应商</w:t>
      </w:r>
      <w:r>
        <w:rPr>
          <w:rFonts w:hint="eastAsia" w:ascii="方正仿宋_GBK" w:hAnsi="仿宋" w:eastAsia="方正仿宋_GBK" w:cs="宋体"/>
          <w:bCs/>
          <w:sz w:val="24"/>
          <w:szCs w:val="24"/>
          <w:lang w:bidi="ar"/>
        </w:rPr>
        <w:t xml:space="preserve">：</w:t>
      </w:r>
      <w:r/>
    </w:p>
    <w:p>
      <w:pPr>
        <w:ind w:firstLine="480"/>
        <w:rPr>
          <w:rFonts w:hint="eastAsia" w:ascii="方正仿宋_GBK" w:hAnsi="仿宋" w:eastAsia="方正仿宋_GBK" w:cs="宋体"/>
          <w:bCs/>
          <w:sz w:val="24"/>
          <w:szCs w:val="24"/>
          <w:lang w:bidi="ar"/>
        </w:rPr>
      </w:pPr>
      <w:r>
        <w:rPr>
          <w:rFonts w:hint="eastAsia" w:ascii="方正仿宋_GBK" w:hAnsi="仿宋" w:eastAsia="方正仿宋_GBK" w:cs="宋体"/>
          <w:bCs/>
          <w:sz w:val="24"/>
          <w:szCs w:val="24"/>
          <w:lang w:bidi="ar"/>
        </w:rPr>
        <w:t xml:space="preserve">欢迎贵公司参与南通市政府采购活动！</w:t>
      </w:r>
      <w:r/>
    </w:p>
    <w:p>
      <w:pPr>
        <w:ind w:firstLine="480"/>
        <w:rPr>
          <w:rFonts w:hint="eastAsia" w:ascii="方正仿宋_GBK" w:hAnsi="仿宋" w:eastAsia="方正仿宋_GBK" w:cs="宋体"/>
          <w:bCs/>
          <w:sz w:val="24"/>
          <w:szCs w:val="24"/>
          <w:lang w:bidi="ar"/>
        </w:rPr>
      </w:pPr>
      <w:r>
        <w:rPr>
          <w:rFonts w:hint="eastAsia" w:ascii="方正仿宋_GBK" w:hAnsi="仿宋" w:eastAsia="方正仿宋_GBK" w:cs="宋体"/>
          <w:bCs/>
          <w:sz w:val="24"/>
          <w:szCs w:val="24"/>
          <w:lang w:bidi="ar"/>
        </w:rPr>
        <w:t xml:space="preserve">政府采购线上合同信用融资和履约保函（保险）是支持企业发展，针对参与政府采购活动的企业融资难、现金流不足等问题推出的一项服务举措。</w:t>
      </w:r>
      <w:r/>
    </w:p>
    <w:p>
      <w:pPr>
        <w:ind w:firstLine="480"/>
        <w:rPr>
          <w:rFonts w:hint="eastAsia" w:ascii="方正仿宋_GBK" w:hAnsi="仿宋" w:eastAsia="方正仿宋_GBK"/>
          <w:szCs w:val="24"/>
        </w:rPr>
      </w:pPr>
      <w:r>
        <w:rPr>
          <w:rFonts w:hint="eastAsia" w:ascii="方正仿宋_GBK" w:hAnsi="仿宋" w:eastAsia="方正仿宋_GBK" w:cs="宋体"/>
          <w:bCs/>
          <w:sz w:val="24"/>
          <w:szCs w:val="24"/>
          <w:lang w:bidi="ar"/>
        </w:rPr>
        <w:t xml:space="preserve">贵公司若成为本次政府采购项目的中标（成交）人，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方正仿宋_GBK" w:hAnsi="仿宋" w:eastAsia="方正仿宋_GBK" w:cs="Times New Roman"/>
          <w:bCs/>
          <w:sz w:val="24"/>
          <w:szCs w:val="24"/>
        </w:rPr>
        <w:t xml:space="preserve">。</w:t>
      </w:r>
      <w:r/>
    </w:p>
    <w:sectPr>
      <w:headerReference w:type="default" r:id="rId9"/>
      <w:headerReference w:type="first" r:id="rId10"/>
      <w:footerReference w:type="default" r:id="rId11"/>
      <w:footnotePr/>
      <w:endnotePr/>
      <w:type w:val="nextPage"/>
      <w:pgSz w:w="11906" w:h="16838" w:orient="portrait"/>
      <w:pgMar w:top="1418" w:right="1418" w:bottom="1418" w:left="1701" w:header="851" w:footer="96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仿宋_GBK">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仿宋">
    <w:panose1 w:val="02010609060101010101"/>
  </w:font>
  <w:font w:name="等线">
    <w:panose1 w:val="02010600030101010101"/>
  </w:font>
  <w:font w:name="Calibri">
    <w:panose1 w:val="020F0502020204030204"/>
  </w:font>
  <w:font w:name="Arial">
    <w:panose1 w:val="020B0604020202020204"/>
  </w:font>
  <w:font w:name="宋体">
    <w:panose1 w:val="02010600030101010101"/>
  </w:font>
  <w:font w:name="___WRD_EMBED_SUB_50">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7926646"/>
      <w:docPartObj>
        <w:docPartGallery w:val="Page Numbers (Bottom of Page)"/>
        <w:docPartUnique w:val="true"/>
      </w:docPartObj>
      <w:rPr>
        <w:rFonts w:hint="eastAsia" w:ascii="方正仿宋_GBK" w:eastAsia="方正仿宋_GBK"/>
        <w:sz w:val="24"/>
        <w:szCs w:val="24"/>
      </w:rPr>
    </w:sdtPr>
    <w:sdtContent>
      <w:sdt>
        <w:sdtPr>
          <w15:appearance w15:val="boundingBox"/>
          <w:id w:val="-1705238520"/>
          <w:docPartObj>
            <w:docPartGallery w:val="Page Numbers (Top of Page)"/>
            <w:docPartUnique w:val="true"/>
          </w:docPartObj>
          <w:rPr>
            <w:rFonts w:hint="eastAsia" w:ascii="方正仿宋_GBK" w:eastAsia="方正仿宋_GBK"/>
            <w:sz w:val="24"/>
            <w:szCs w:val="24"/>
          </w:rPr>
        </w:sdtPr>
        <w:sdtContent>
          <w:p>
            <w:pPr>
              <w:pStyle w:val="887"/>
              <w:jc w:val="center"/>
              <w:rPr>
                <w:rFonts w:ascii="方正仿宋_GBK" w:eastAsia="方正仿宋_GBK"/>
                <w:sz w:val="24"/>
                <w:szCs w:val="24"/>
              </w:rPr>
            </w:pPr>
            <w:r>
              <w:rPr>
                <w:rFonts w:hint="eastAsia" w:ascii="方正仿宋_GBK" w:eastAsia="方正仿宋_GBK"/>
                <w:sz w:val="24"/>
                <w:szCs w:val="24"/>
                <w:lang w:val="zh-CN"/>
              </w:rPr>
              <w:t xml:space="preserve"> </w:t>
            </w:r>
            <w:r>
              <w:rPr>
                <w:rFonts w:hint="eastAsia" w:ascii="方正仿宋_GBK" w:eastAsia="方正仿宋_GBK"/>
                <w:b/>
                <w:bCs/>
                <w:sz w:val="24"/>
                <w:szCs w:val="24"/>
              </w:rPr>
              <w:fldChar w:fldCharType="begin"/>
            </w:r>
            <w:r>
              <w:rPr>
                <w:rFonts w:hint="eastAsia" w:ascii="方正仿宋_GBK" w:eastAsia="方正仿宋_GBK"/>
                <w:b/>
                <w:bCs/>
                <w:sz w:val="24"/>
                <w:szCs w:val="24"/>
              </w:rPr>
              <w:instrText xml:space="preserve">PAGE</w:instrText>
            </w:r>
            <w:r>
              <w:rPr>
                <w:rFonts w:hint="eastAsia" w:ascii="方正仿宋_GBK" w:eastAsia="方正仿宋_GBK"/>
                <w:b/>
                <w:bCs/>
                <w:sz w:val="24"/>
                <w:szCs w:val="24"/>
              </w:rPr>
              <w:fldChar w:fldCharType="separate"/>
            </w:r>
            <w:r>
              <w:rPr>
                <w:rFonts w:hint="eastAsia" w:ascii="方正仿宋_GBK" w:eastAsia="方正仿宋_GBK"/>
                <w:b/>
                <w:bCs/>
                <w:sz w:val="24"/>
                <w:szCs w:val="24"/>
                <w:lang w:val="zh-CN"/>
              </w:rPr>
              <w:t xml:space="preserve">2</w:t>
            </w:r>
            <w:r>
              <w:rPr>
                <w:rFonts w:hint="eastAsia" w:ascii="方正仿宋_GBK" w:eastAsia="方正仿宋_GBK"/>
                <w:b/>
                <w:bCs/>
                <w:sz w:val="24"/>
                <w:szCs w:val="24"/>
              </w:rPr>
              <w:fldChar w:fldCharType="end"/>
            </w:r>
            <w:r>
              <w:rPr>
                <w:rFonts w:hint="eastAsia" w:ascii="方正仿宋_GBK" w:eastAsia="方正仿宋_GBK"/>
                <w:sz w:val="24"/>
                <w:szCs w:val="24"/>
                <w:lang w:val="zh-CN"/>
              </w:rPr>
              <w:t xml:space="preserve"> / </w:t>
            </w:r>
            <w:r>
              <w:rPr>
                <w:rFonts w:hint="eastAsia" w:ascii="方正仿宋_GBK" w:eastAsia="方正仿宋_GBK"/>
                <w:b/>
                <w:bCs/>
                <w:sz w:val="24"/>
                <w:szCs w:val="24"/>
              </w:rPr>
              <w:fldChar w:fldCharType="begin"/>
            </w:r>
            <w:r>
              <w:rPr>
                <w:rFonts w:hint="eastAsia" w:ascii="方正仿宋_GBK" w:eastAsia="方正仿宋_GBK"/>
                <w:b/>
                <w:bCs/>
                <w:sz w:val="24"/>
                <w:szCs w:val="24"/>
              </w:rPr>
              <w:instrText xml:space="preserve">NUMPAGES</w:instrText>
            </w:r>
            <w:r>
              <w:rPr>
                <w:rFonts w:hint="eastAsia" w:ascii="方正仿宋_GBK" w:eastAsia="方正仿宋_GBK"/>
                <w:b/>
                <w:bCs/>
                <w:sz w:val="24"/>
                <w:szCs w:val="24"/>
              </w:rPr>
              <w:fldChar w:fldCharType="separate"/>
            </w:r>
            <w:r>
              <w:rPr>
                <w:rFonts w:hint="eastAsia" w:ascii="方正仿宋_GBK" w:eastAsia="方正仿宋_GBK"/>
                <w:b/>
                <w:bCs/>
                <w:sz w:val="24"/>
                <w:szCs w:val="24"/>
                <w:lang w:val="zh-CN"/>
              </w:rPr>
              <w:t xml:space="preserve">2</w:t>
            </w:r>
            <w:r>
              <w:rPr>
                <w:rFonts w:hint="eastAsia" w:ascii="方正仿宋_GBK" w:eastAsia="方正仿宋_GBK"/>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2"/>
  </w:num>
  <w:num w:numId="4">
    <w:abstractNumId w:val="1"/>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77"/>
    <w:link w:val="873"/>
    <w:uiPriority w:val="9"/>
    <w:rPr>
      <w:rFonts w:ascii="Arial" w:hAnsi="Arial" w:eastAsia="Arial" w:cs="Arial"/>
      <w:sz w:val="40"/>
      <w:szCs w:val="40"/>
    </w:rPr>
  </w:style>
  <w:style w:type="character" w:styleId="704">
    <w:name w:val="Heading 2 Char"/>
    <w:basedOn w:val="877"/>
    <w:link w:val="874"/>
    <w:uiPriority w:val="9"/>
    <w:rPr>
      <w:rFonts w:ascii="Arial" w:hAnsi="Arial" w:eastAsia="Arial" w:cs="Arial"/>
      <w:sz w:val="34"/>
    </w:rPr>
  </w:style>
  <w:style w:type="character" w:styleId="705">
    <w:name w:val="Heading 3 Char"/>
    <w:basedOn w:val="877"/>
    <w:link w:val="875"/>
    <w:uiPriority w:val="9"/>
    <w:rPr>
      <w:rFonts w:ascii="Arial" w:hAnsi="Arial" w:eastAsia="Arial" w:cs="Arial"/>
      <w:sz w:val="30"/>
      <w:szCs w:val="30"/>
    </w:rPr>
  </w:style>
  <w:style w:type="character" w:styleId="706">
    <w:name w:val="Heading 4 Char"/>
    <w:basedOn w:val="877"/>
    <w:link w:val="876"/>
    <w:uiPriority w:val="9"/>
    <w:rPr>
      <w:rFonts w:ascii="Arial" w:hAnsi="Arial" w:eastAsia="Arial" w:cs="Arial"/>
      <w:b/>
      <w:bCs/>
      <w:sz w:val="26"/>
      <w:szCs w:val="26"/>
    </w:rPr>
  </w:style>
  <w:style w:type="paragraph" w:styleId="707">
    <w:name w:val="Heading 5"/>
    <w:basedOn w:val="872"/>
    <w:next w:val="872"/>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basedOn w:val="877"/>
    <w:link w:val="707"/>
    <w:uiPriority w:val="9"/>
    <w:rPr>
      <w:rFonts w:ascii="Arial" w:hAnsi="Arial" w:eastAsia="Arial" w:cs="Arial"/>
      <w:b/>
      <w:bCs/>
      <w:sz w:val="24"/>
      <w:szCs w:val="24"/>
    </w:rPr>
  </w:style>
  <w:style w:type="paragraph" w:styleId="709">
    <w:name w:val="Heading 6"/>
    <w:basedOn w:val="872"/>
    <w:next w:val="872"/>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basedOn w:val="877"/>
    <w:link w:val="709"/>
    <w:uiPriority w:val="9"/>
    <w:rPr>
      <w:rFonts w:ascii="Arial" w:hAnsi="Arial" w:eastAsia="Arial" w:cs="Arial"/>
      <w:b/>
      <w:bCs/>
      <w:sz w:val="22"/>
      <w:szCs w:val="22"/>
    </w:rPr>
  </w:style>
  <w:style w:type="paragraph" w:styleId="711">
    <w:name w:val="Heading 7"/>
    <w:basedOn w:val="872"/>
    <w:next w:val="872"/>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basedOn w:val="877"/>
    <w:link w:val="711"/>
    <w:uiPriority w:val="9"/>
    <w:rPr>
      <w:rFonts w:ascii="Arial" w:hAnsi="Arial" w:eastAsia="Arial" w:cs="Arial"/>
      <w:b/>
      <w:bCs/>
      <w:i/>
      <w:iCs/>
      <w:sz w:val="22"/>
      <w:szCs w:val="22"/>
    </w:rPr>
  </w:style>
  <w:style w:type="paragraph" w:styleId="713">
    <w:name w:val="Heading 8"/>
    <w:basedOn w:val="872"/>
    <w:next w:val="872"/>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basedOn w:val="877"/>
    <w:link w:val="713"/>
    <w:uiPriority w:val="9"/>
    <w:rPr>
      <w:rFonts w:ascii="Arial" w:hAnsi="Arial" w:eastAsia="Arial" w:cs="Arial"/>
      <w:i/>
      <w:iCs/>
      <w:sz w:val="22"/>
      <w:szCs w:val="22"/>
    </w:rPr>
  </w:style>
  <w:style w:type="paragraph" w:styleId="715">
    <w:name w:val="Heading 9"/>
    <w:basedOn w:val="872"/>
    <w:next w:val="872"/>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basedOn w:val="877"/>
    <w:link w:val="715"/>
    <w:uiPriority w:val="9"/>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872"/>
    <w:next w:val="872"/>
    <w:link w:val="719"/>
    <w:uiPriority w:val="10"/>
    <w:qFormat/>
    <w:pPr>
      <w:contextualSpacing/>
      <w:spacing w:before="300" w:after="200"/>
    </w:pPr>
    <w:rPr>
      <w:sz w:val="48"/>
      <w:szCs w:val="48"/>
    </w:rPr>
  </w:style>
  <w:style w:type="character" w:styleId="719">
    <w:name w:val="Title Char"/>
    <w:basedOn w:val="877"/>
    <w:link w:val="718"/>
    <w:uiPriority w:val="10"/>
    <w:rPr>
      <w:sz w:val="48"/>
      <w:szCs w:val="48"/>
    </w:rPr>
  </w:style>
  <w:style w:type="paragraph" w:styleId="720">
    <w:name w:val="Subtitle"/>
    <w:basedOn w:val="872"/>
    <w:next w:val="872"/>
    <w:link w:val="721"/>
    <w:uiPriority w:val="11"/>
    <w:qFormat/>
    <w:pPr>
      <w:spacing w:before="200" w:after="200"/>
    </w:pPr>
    <w:rPr>
      <w:sz w:val="24"/>
      <w:szCs w:val="24"/>
    </w:rPr>
  </w:style>
  <w:style w:type="character" w:styleId="721">
    <w:name w:val="Subtitle Char"/>
    <w:basedOn w:val="877"/>
    <w:link w:val="720"/>
    <w:uiPriority w:val="11"/>
    <w:rPr>
      <w:sz w:val="24"/>
      <w:szCs w:val="24"/>
    </w:rPr>
  </w:style>
  <w:style w:type="paragraph" w:styleId="722">
    <w:name w:val="Quote"/>
    <w:basedOn w:val="872"/>
    <w:next w:val="872"/>
    <w:link w:val="723"/>
    <w:uiPriority w:val="29"/>
    <w:qFormat/>
    <w:pPr>
      <w:ind w:left="720" w:right="720"/>
    </w:pPr>
    <w:rPr>
      <w:i/>
    </w:rPr>
  </w:style>
  <w:style w:type="character" w:styleId="723">
    <w:name w:val="Quote Char"/>
    <w:link w:val="722"/>
    <w:uiPriority w:val="29"/>
    <w:rPr>
      <w:i/>
    </w:rPr>
  </w:style>
  <w:style w:type="paragraph" w:styleId="724">
    <w:name w:val="Intense Quote"/>
    <w:basedOn w:val="872"/>
    <w:next w:val="87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7"/>
    <w:link w:val="888"/>
    <w:uiPriority w:val="99"/>
  </w:style>
  <w:style w:type="character" w:styleId="727">
    <w:name w:val="Footer Char"/>
    <w:basedOn w:val="877"/>
    <w:link w:val="887"/>
    <w:uiPriority w:val="99"/>
  </w:style>
  <w:style w:type="paragraph" w:styleId="728">
    <w:name w:val="Caption"/>
    <w:basedOn w:val="872"/>
    <w:next w:val="872"/>
    <w:uiPriority w:val="35"/>
    <w:semiHidden/>
    <w:unhideWhenUsed/>
    <w:qFormat/>
    <w:pPr>
      <w:spacing w:line="276" w:lineRule="auto"/>
    </w:pPr>
    <w:rPr>
      <w:b/>
      <w:bCs/>
      <w:color w:val="4f81bd" w:themeColor="accent1"/>
      <w:sz w:val="18"/>
      <w:szCs w:val="18"/>
    </w:rPr>
  </w:style>
  <w:style w:type="character" w:styleId="729">
    <w:name w:val="Caption Char"/>
    <w:basedOn w:val="728"/>
    <w:link w:val="887"/>
    <w:uiPriority w:val="99"/>
  </w:style>
  <w:style w:type="table" w:styleId="730">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7"/>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7"/>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qFormat/>
    <w:pPr>
      <w:jc w:val="both"/>
      <w:spacing w:line="360" w:lineRule="auto"/>
      <w:widowControl w:val="off"/>
    </w:pPr>
    <w:rPr>
      <w:rFonts w:asciiTheme="minorHAnsi" w:hAnsiTheme="minorHAnsi" w:eastAsiaTheme="minorEastAsia" w:cstheme="minorBidi"/>
      <w:sz w:val="21"/>
      <w:szCs w:val="22"/>
    </w:rPr>
  </w:style>
  <w:style w:type="paragraph" w:styleId="873">
    <w:name w:val="Heading 1"/>
    <w:basedOn w:val="872"/>
    <w:next w:val="872"/>
    <w:link w:val="894"/>
    <w:uiPriority w:val="9"/>
    <w:qFormat/>
    <w:pPr>
      <w:keepLines/>
      <w:keepNext/>
      <w:spacing w:before="340" w:after="330" w:line="578" w:lineRule="auto"/>
      <w:outlineLvl w:val="0"/>
    </w:pPr>
    <w:rPr>
      <w:b/>
      <w:bCs/>
      <w:sz w:val="44"/>
      <w:szCs w:val="44"/>
    </w:rPr>
  </w:style>
  <w:style w:type="paragraph" w:styleId="874">
    <w:name w:val="Heading 2"/>
    <w:basedOn w:val="872"/>
    <w:next w:val="872"/>
    <w:link w:val="902"/>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link w:val="903"/>
    <w:unhideWhenUsed/>
    <w:qFormat/>
    <w:pPr>
      <w:keepLines/>
      <w:keepNext/>
      <w:spacing w:before="260" w:after="260" w:line="416" w:lineRule="auto"/>
      <w:outlineLvl w:val="2"/>
    </w:pPr>
    <w:rPr>
      <w:b/>
      <w:bCs/>
      <w:sz w:val="32"/>
      <w:szCs w:val="32"/>
    </w:rPr>
  </w:style>
  <w:style w:type="paragraph" w:styleId="876">
    <w:name w:val="Heading 4"/>
    <w:basedOn w:val="872"/>
    <w:next w:val="872"/>
    <w:link w:val="91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Normal Indent"/>
    <w:basedOn w:val="872"/>
    <w:link w:val="911"/>
    <w:qFormat/>
    <w:pPr>
      <w:ind w:firstLine="420"/>
    </w:pPr>
    <w:rPr>
      <w:rFonts w:ascii="Times New Roman" w:hAnsi="Times New Roman" w:eastAsia="宋体" w:cs="Times New Roman"/>
      <w:sz w:val="20"/>
      <w:szCs w:val="20"/>
    </w:rPr>
  </w:style>
  <w:style w:type="paragraph" w:styleId="881">
    <w:name w:val="annotation text"/>
    <w:basedOn w:val="872"/>
    <w:link w:val="904"/>
    <w:qFormat/>
    <w:pPr>
      <w:jc w:val="left"/>
    </w:pPr>
    <w:rPr>
      <w:rFonts w:ascii="Calibri" w:hAnsi="Calibri" w:eastAsia="宋体" w:cs="Times New Roman"/>
      <w:szCs w:val="24"/>
    </w:rPr>
  </w:style>
  <w:style w:type="paragraph" w:styleId="882">
    <w:name w:val="Body Text"/>
    <w:basedOn w:val="872"/>
    <w:link w:val="905"/>
    <w:uiPriority w:val="1"/>
    <w:qFormat/>
    <w:pPr>
      <w:ind w:left="102"/>
    </w:pPr>
    <w:rPr>
      <w:rFonts w:ascii="仿宋" w:hAnsi="仿宋" w:eastAsia="仿宋"/>
      <w:sz w:val="28"/>
      <w:szCs w:val="28"/>
    </w:rPr>
  </w:style>
  <w:style w:type="paragraph" w:styleId="883">
    <w:name w:val="index 4"/>
    <w:basedOn w:val="872"/>
    <w:next w:val="872"/>
    <w:uiPriority w:val="99"/>
    <w:unhideWhenUsed/>
    <w:qFormat/>
    <w:pPr>
      <w:ind w:left="600"/>
    </w:pPr>
    <w:rPr>
      <w:rFonts w:ascii="Verdana" w:hAnsi="Verdana"/>
      <w:szCs w:val="20"/>
    </w:rPr>
  </w:style>
  <w:style w:type="paragraph" w:styleId="884">
    <w:name w:val="Plain Text"/>
    <w:basedOn w:val="872"/>
    <w:next w:val="880"/>
    <w:link w:val="920"/>
    <w:qFormat/>
    <w:rPr>
      <w:rFonts w:ascii="宋体" w:hAnsi="Courier New" w:eastAsia="宋体" w:cs="Times New Roman"/>
      <w:sz w:val="20"/>
      <w:szCs w:val="21"/>
    </w:rPr>
  </w:style>
  <w:style w:type="paragraph" w:styleId="885">
    <w:name w:val="Date"/>
    <w:basedOn w:val="872"/>
    <w:next w:val="872"/>
    <w:link w:val="916"/>
    <w:uiPriority w:val="99"/>
    <w:semiHidden/>
    <w:unhideWhenUsed/>
    <w:qFormat/>
    <w:pPr>
      <w:ind w:left="100"/>
    </w:pPr>
  </w:style>
  <w:style w:type="paragraph" w:styleId="886">
    <w:name w:val="Balloon Text"/>
    <w:basedOn w:val="872"/>
    <w:link w:val="898"/>
    <w:uiPriority w:val="99"/>
    <w:semiHidden/>
    <w:unhideWhenUsed/>
    <w:qFormat/>
    <w:rPr>
      <w:sz w:val="18"/>
      <w:szCs w:val="18"/>
    </w:rPr>
  </w:style>
  <w:style w:type="paragraph" w:styleId="887">
    <w:name w:val="Footer"/>
    <w:basedOn w:val="872"/>
    <w:link w:val="897"/>
    <w:uiPriority w:val="99"/>
    <w:unhideWhenUsed/>
    <w:qFormat/>
    <w:pPr>
      <w:jc w:val="left"/>
      <w:tabs>
        <w:tab w:val="center" w:pos="4153" w:leader="none"/>
        <w:tab w:val="right" w:pos="8306" w:leader="none"/>
      </w:tabs>
    </w:pPr>
    <w:rPr>
      <w:sz w:val="18"/>
      <w:szCs w:val="18"/>
    </w:rPr>
  </w:style>
  <w:style w:type="paragraph" w:styleId="888">
    <w:name w:val="Header"/>
    <w:basedOn w:val="872"/>
    <w:link w:val="896"/>
    <w:uiPriority w:val="99"/>
    <w:unhideWhenUsed/>
    <w:qFormat/>
    <w:pPr>
      <w:jc w:val="center"/>
      <w:tabs>
        <w:tab w:val="center" w:pos="4153" w:leader="none"/>
        <w:tab w:val="right" w:pos="8306" w:leader="none"/>
      </w:tabs>
      <w:pBdr>
        <w:bottom w:val="single" w:color="auto" w:sz="6" w:space="1"/>
      </w:pBdr>
    </w:pPr>
    <w:rPr>
      <w:sz w:val="18"/>
      <w:szCs w:val="18"/>
    </w:rPr>
  </w:style>
  <w:style w:type="table" w:styleId="889">
    <w:name w:val="Table Grid"/>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FollowedHyperlink"/>
    <w:basedOn w:val="877"/>
    <w:uiPriority w:val="99"/>
    <w:semiHidden/>
    <w:unhideWhenUsed/>
    <w:qFormat/>
    <w:rPr>
      <w:color w:val="800080" w:themeColor="followedHyperlink"/>
      <w:u w:val="single"/>
    </w:rPr>
  </w:style>
  <w:style w:type="character" w:styleId="891">
    <w:name w:val="Hyperlink"/>
    <w:basedOn w:val="877"/>
    <w:uiPriority w:val="99"/>
    <w:unhideWhenUsed/>
    <w:qFormat/>
    <w:rPr>
      <w:color w:val="0000ff" w:themeColor="hyperlink"/>
      <w:u w:val="single"/>
    </w:rPr>
  </w:style>
  <w:style w:type="character" w:styleId="892">
    <w:name w:val="annotation reference"/>
    <w:qFormat/>
    <w:rPr>
      <w:sz w:val="21"/>
      <w:szCs w:val="21"/>
    </w:rPr>
  </w:style>
  <w:style w:type="paragraph" w:styleId="893" w:customStyle="1">
    <w:name w:val="正文1"/>
    <w:basedOn w:val="872"/>
    <w:qFormat/>
    <w:pPr>
      <w:ind w:firstLine="361"/>
    </w:pPr>
    <w:rPr>
      <w:rFonts w:ascii="宋体" w:hAnsi="宋体"/>
      <w:szCs w:val="24"/>
    </w:rPr>
  </w:style>
  <w:style w:type="character" w:styleId="894" w:customStyle="1">
    <w:name w:val="标题 1 字符"/>
    <w:basedOn w:val="877"/>
    <w:link w:val="873"/>
    <w:uiPriority w:val="9"/>
    <w:qFormat/>
    <w:rPr>
      <w:b/>
      <w:bCs/>
      <w:sz w:val="44"/>
      <w:szCs w:val="44"/>
    </w:rPr>
  </w:style>
  <w:style w:type="table" w:styleId="895" w:customStyle="1">
    <w:name w:val="SGS Table Basic 11"/>
    <w:basedOn w:val="878"/>
    <w:qFormat/>
    <w:pPr>
      <w:ind w:left="709" w:hanging="709"/>
    </w:pPr>
    <w:rPr>
      <w:rFonts w:ascii="Arial" w:hAnsi="Arial"/>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96" w:customStyle="1">
    <w:name w:val="页眉 字符"/>
    <w:basedOn w:val="877"/>
    <w:link w:val="888"/>
    <w:uiPriority w:val="99"/>
    <w:qFormat/>
    <w:rPr>
      <w:sz w:val="18"/>
      <w:szCs w:val="18"/>
    </w:rPr>
  </w:style>
  <w:style w:type="character" w:styleId="897" w:customStyle="1">
    <w:name w:val="页脚 字符"/>
    <w:basedOn w:val="877"/>
    <w:link w:val="887"/>
    <w:uiPriority w:val="99"/>
    <w:qFormat/>
    <w:rPr>
      <w:sz w:val="18"/>
      <w:szCs w:val="18"/>
    </w:rPr>
  </w:style>
  <w:style w:type="character" w:styleId="898" w:customStyle="1">
    <w:name w:val="批注框文本 字符"/>
    <w:basedOn w:val="877"/>
    <w:link w:val="886"/>
    <w:uiPriority w:val="99"/>
    <w:semiHidden/>
    <w:qFormat/>
    <w:rPr>
      <w:sz w:val="18"/>
      <w:szCs w:val="18"/>
    </w:rPr>
  </w:style>
  <w:style w:type="paragraph" w:styleId="899" w:customStyle="1">
    <w:name w:val="正文缩进2格"/>
    <w:basedOn w:val="872"/>
    <w:link w:val="913"/>
    <w:qFormat/>
    <w:pPr>
      <w:ind w:firstLine="639"/>
      <w:spacing w:line="600" w:lineRule="exact"/>
    </w:pPr>
    <w:rPr>
      <w:rFonts w:ascii="仿宋_GB2312" w:hAnsi="宋体" w:eastAsia="仿宋_GB2312" w:cs="Times New Roman"/>
      <w:sz w:val="31"/>
      <w:szCs w:val="28"/>
    </w:rPr>
  </w:style>
  <w:style w:type="paragraph" w:styleId="900">
    <w:name w:val="List Paragraph"/>
    <w:basedOn w:val="872"/>
    <w:link w:val="901"/>
    <w:uiPriority w:val="34"/>
    <w:qFormat/>
    <w:pPr>
      <w:ind w:firstLine="420"/>
    </w:pPr>
  </w:style>
  <w:style w:type="character" w:styleId="901" w:customStyle="1">
    <w:name w:val="列表段落 字符"/>
    <w:link w:val="900"/>
    <w:uiPriority w:val="34"/>
    <w:qFormat/>
    <w:rPr>
      <w:rFonts w:asciiTheme="minorHAnsi" w:hAnsiTheme="minorHAnsi" w:eastAsiaTheme="minorEastAsia" w:cstheme="minorBidi"/>
      <w:sz w:val="21"/>
      <w:szCs w:val="22"/>
    </w:rPr>
  </w:style>
  <w:style w:type="character" w:styleId="902" w:customStyle="1">
    <w:name w:val="标题 2 字符"/>
    <w:basedOn w:val="877"/>
    <w:link w:val="874"/>
    <w:qFormat/>
    <w:rPr>
      <w:rFonts w:asciiTheme="majorHAnsi" w:hAnsiTheme="majorHAnsi" w:eastAsiaTheme="majorEastAsia" w:cstheme="majorBidi"/>
      <w:b/>
      <w:bCs/>
      <w:sz w:val="32"/>
      <w:szCs w:val="32"/>
    </w:rPr>
  </w:style>
  <w:style w:type="character" w:styleId="903" w:customStyle="1">
    <w:name w:val="标题 3 字符"/>
    <w:basedOn w:val="877"/>
    <w:link w:val="875"/>
    <w:qFormat/>
    <w:rPr>
      <w:rFonts w:asciiTheme="minorHAnsi" w:hAnsiTheme="minorHAnsi" w:eastAsiaTheme="minorEastAsia" w:cstheme="minorBidi"/>
      <w:b/>
      <w:bCs/>
      <w:sz w:val="32"/>
      <w:szCs w:val="32"/>
    </w:rPr>
  </w:style>
  <w:style w:type="character" w:styleId="904" w:customStyle="1">
    <w:name w:val="批注文字 字符"/>
    <w:basedOn w:val="877"/>
    <w:link w:val="881"/>
    <w:qFormat/>
    <w:rPr>
      <w:rFonts w:ascii="Calibri" w:hAnsi="Calibri"/>
      <w:sz w:val="21"/>
      <w:szCs w:val="24"/>
    </w:rPr>
  </w:style>
  <w:style w:type="character" w:styleId="905" w:customStyle="1">
    <w:name w:val="正文文本 字符"/>
    <w:basedOn w:val="877"/>
    <w:link w:val="882"/>
    <w:uiPriority w:val="1"/>
    <w:qFormat/>
    <w:rPr>
      <w:rFonts w:ascii="仿宋" w:hAnsi="仿宋" w:eastAsia="仿宋" w:cstheme="minorBidi"/>
      <w:sz w:val="28"/>
      <w:szCs w:val="28"/>
    </w:rPr>
  </w:style>
  <w:style w:type="table" w:styleId="906" w:customStyle="1">
    <w:name w:val="网格型1"/>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7" w:customStyle="1">
    <w:name w:val="SGS Table Basic 111"/>
    <w:basedOn w:val="878"/>
    <w:qFormat/>
    <w:pPr>
      <w:ind w:left="709" w:hanging="709"/>
    </w:pPr>
    <w:rPr>
      <w:rFonts w:ascii="Arial" w:hAnsi="Arial" w:eastAsiaTheme="minorEastAsia"/>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908" w:customStyle="1">
    <w:name w:val="NormalCharacter"/>
    <w:qFormat/>
    <w:rPr>
      <w:sz w:val="21"/>
      <w:szCs w:val="22"/>
      <w:lang w:val="en-US" w:eastAsia="zh-CN" w:bidi="ar-SA"/>
    </w:rPr>
  </w:style>
  <w:style w:type="paragraph" w:styleId="909" w:customStyle="1">
    <w:name w:val="列出段落1"/>
    <w:basedOn w:val="872"/>
    <w:qFormat/>
    <w:pPr>
      <w:ind w:firstLine="200"/>
    </w:pPr>
    <w:rPr>
      <w:rFonts w:ascii="Calibri" w:hAnsi="Calibri" w:eastAsia="宋体" w:cs="Times New Roman"/>
    </w:rPr>
  </w:style>
  <w:style w:type="paragraph" w:styleId="910" w:customStyle="1">
    <w:name w:val="Table Paragraph"/>
    <w:basedOn w:val="872"/>
    <w:uiPriority w:val="1"/>
    <w:qFormat/>
    <w:pPr>
      <w:jc w:val="left"/>
    </w:pPr>
    <w:rPr>
      <w:rFonts w:ascii="仿宋" w:hAnsi="仿宋" w:eastAsia="仿宋" w:cs="仿宋"/>
      <w:sz w:val="22"/>
      <w:lang w:val="zh-CN" w:bidi="zh-CN"/>
    </w:rPr>
  </w:style>
  <w:style w:type="character" w:styleId="911" w:customStyle="1">
    <w:name w:val="正文缩进 字符"/>
    <w:link w:val="880"/>
    <w:qFormat/>
  </w:style>
  <w:style w:type="paragraph" w:styleId="912" w:customStyle="1">
    <w:name w:val="首行缩进"/>
    <w:basedOn w:val="872"/>
    <w:qFormat/>
    <w:pPr>
      <w:ind w:firstLine="480"/>
    </w:pPr>
    <w:rPr>
      <w:rFonts w:ascii="Times New Roman" w:hAnsi="Times New Roman" w:eastAsia="宋体" w:cs="Times New Roman"/>
      <w:szCs w:val="20"/>
      <w:lang w:val="zh-CN"/>
    </w:rPr>
  </w:style>
  <w:style w:type="character" w:styleId="913" w:customStyle="1">
    <w:name w:val="正文缩进2格 Char"/>
    <w:link w:val="899"/>
    <w:qFormat/>
    <w:rPr>
      <w:rFonts w:ascii="仿宋_GB2312" w:hAnsi="宋体" w:eastAsia="仿宋_GB2312"/>
      <w:sz w:val="31"/>
      <w:szCs w:val="28"/>
    </w:rPr>
  </w:style>
  <w:style w:type="table" w:styleId="914" w:customStyle="1">
    <w:name w:val="网格型2"/>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网格型3"/>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customStyle="1">
    <w:name w:val="日期 字符"/>
    <w:basedOn w:val="877"/>
    <w:link w:val="885"/>
    <w:uiPriority w:val="99"/>
    <w:semiHidden/>
    <w:qFormat/>
    <w:rPr>
      <w:rFonts w:asciiTheme="minorHAnsi" w:hAnsiTheme="minorHAnsi" w:eastAsiaTheme="minorEastAsia" w:cstheme="minorBidi"/>
      <w:sz w:val="21"/>
      <w:szCs w:val="22"/>
    </w:rPr>
  </w:style>
  <w:style w:type="character" w:styleId="917" w:customStyle="1">
    <w:name w:val="未处理的提及1"/>
    <w:basedOn w:val="877"/>
    <w:uiPriority w:val="99"/>
    <w:semiHidden/>
    <w:unhideWhenUsed/>
    <w:qFormat/>
    <w:rPr>
      <w:color w:val="605e5c"/>
      <w:shd w:val="clear" w:color="auto" w:fill="e1dfdd"/>
    </w:rPr>
  </w:style>
  <w:style w:type="character" w:styleId="918" w:customStyle="1">
    <w:name w:val="标题 4 字符"/>
    <w:basedOn w:val="877"/>
    <w:link w:val="876"/>
    <w:uiPriority w:val="9"/>
    <w:semiHidden/>
    <w:qFormat/>
    <w:rPr>
      <w:rFonts w:asciiTheme="majorHAnsi" w:hAnsiTheme="majorHAnsi" w:eastAsiaTheme="majorEastAsia" w:cstheme="majorBidi"/>
      <w:b/>
      <w:bCs/>
      <w:sz w:val="28"/>
      <w:szCs w:val="28"/>
    </w:rPr>
  </w:style>
  <w:style w:type="paragraph" w:styleId="919" w:customStyle="1">
    <w:name w:val="普通正文"/>
    <w:basedOn w:val="872"/>
    <w:qFormat/>
    <w:pPr>
      <w:ind w:left="-2" w:right="120" w:firstLine="480"/>
      <w:jc w:val="center"/>
      <w:spacing w:before="120" w:after="120"/>
    </w:pPr>
    <w:rPr>
      <w:rFonts w:ascii="Arial" w:hAnsi="Arial"/>
      <w:sz w:val="24"/>
    </w:rPr>
  </w:style>
  <w:style w:type="character" w:styleId="920" w:customStyle="1">
    <w:name w:val="纯文本 字符"/>
    <w:basedOn w:val="877"/>
    <w:link w:val="884"/>
    <w:qFormat/>
    <w:rPr>
      <w:rFonts w:ascii="宋体" w:hAnsi="Courier New"/>
      <w:szCs w:val="21"/>
    </w:rPr>
  </w:style>
  <w:style w:type="table" w:styleId="921" w:customStyle="1">
    <w:name w:val="网格型4"/>
    <w:basedOn w:val="87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2" w:customStyle="1">
    <w:name w:val="网格型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customStyle="1">
    <w:name w:val="网格型41"/>
    <w:basedOn w:val="87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4" w:customStyle="1">
    <w:name w:val="网格型411"/>
    <w:basedOn w:val="87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Unresolved Mention"/>
    <w:basedOn w:val="87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E65E665-78AD-4B77-9CE8-BF2F2E416DD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bailing</dc:creator>
  <cp:lastModifiedBy>张倩</cp:lastModifiedBy>
  <cp:revision>10</cp:revision>
  <dcterms:created xsi:type="dcterms:W3CDTF">2025-12-15T08:35:00Z</dcterms:created>
  <dcterms:modified xsi:type="dcterms:W3CDTF">2025-12-25T05:59:56Z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D82908D44CBA4E29A4F1E62D7FB63FAC</vt:lpwstr>
  </property>
  <property fmtid="{D5CDD505-2E9C-101B-9397-08002B2CF9AE}" pid="4" name="KSOTemplateDocerSaveRecord">
    <vt:lpwstr>eyJoZGlkIjoiM2RhMzRkMzFhYjg3NDYwMWRlMjFmOWVlMDljZTM1NmYiLCJ1c2VySWQiOiIzOTM4MTIxMDQifQ==</vt:lpwstr>
  </property>
</Properties>
</file>